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68"/>
      </w:tblGrid>
      <w:tr w:rsidR="00894122" w:rsidTr="00F514CD">
        <w:trPr>
          <w:trHeight w:hRule="exact" w:val="1883"/>
        </w:trPr>
        <w:tc>
          <w:tcPr>
            <w:tcW w:w="9356" w:type="dxa"/>
            <w:gridSpan w:val="4"/>
          </w:tcPr>
          <w:p w:rsidR="00894122" w:rsidRPr="00234F5C" w:rsidRDefault="00894122" w:rsidP="00DA4AF9">
            <w:pPr>
              <w:pStyle w:val="Iioaioo"/>
              <w:keepLines w:val="0"/>
              <w:tabs>
                <w:tab w:val="left" w:pos="2977"/>
                <w:tab w:val="left" w:pos="4678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F514C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E15F3D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9D0283" w:rsidRDefault="00E15F3D" w:rsidP="00F514CD">
            <w:pPr>
              <w:ind w:right="213"/>
              <w:jc w:val="center"/>
              <w:rPr>
                <w:sz w:val="28"/>
                <w:szCs w:val="28"/>
              </w:rPr>
            </w:pPr>
          </w:p>
        </w:tc>
      </w:tr>
      <w:tr w:rsidR="00E15F3D" w:rsidTr="00F514C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401669">
            <w:pPr>
              <w:tabs>
                <w:tab w:val="left" w:pos="2765"/>
                <w:tab w:val="left" w:pos="4608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323791" w:rsidRPr="00323791" w:rsidRDefault="00C7398D" w:rsidP="00D453E8">
      <w:pPr>
        <w:shd w:val="clear" w:color="auto" w:fill="FFFFFF"/>
        <w:spacing w:before="480" w:after="480"/>
        <w:ind w:right="79"/>
        <w:jc w:val="center"/>
        <w:rPr>
          <w:b/>
          <w:bCs/>
          <w:sz w:val="28"/>
          <w:szCs w:val="28"/>
        </w:rPr>
      </w:pPr>
      <w:r w:rsidRPr="00C019F9">
        <w:rPr>
          <w:b/>
          <w:bCs/>
          <w:sz w:val="28"/>
          <w:szCs w:val="28"/>
        </w:rPr>
        <w:t>О внесении изменени</w:t>
      </w:r>
      <w:r w:rsidR="00FA121A">
        <w:rPr>
          <w:b/>
          <w:bCs/>
          <w:sz w:val="28"/>
          <w:szCs w:val="28"/>
        </w:rPr>
        <w:t>й</w:t>
      </w:r>
      <w:r w:rsidRPr="00C019F9">
        <w:rPr>
          <w:b/>
          <w:bCs/>
          <w:sz w:val="28"/>
          <w:szCs w:val="28"/>
        </w:rPr>
        <w:t xml:space="preserve"> в постановлени</w:t>
      </w:r>
      <w:r w:rsidR="00DB19CF">
        <w:rPr>
          <w:b/>
          <w:bCs/>
          <w:sz w:val="28"/>
          <w:szCs w:val="28"/>
        </w:rPr>
        <w:t>е</w:t>
      </w:r>
      <w:r w:rsidR="004114A7">
        <w:rPr>
          <w:b/>
          <w:bCs/>
          <w:sz w:val="28"/>
          <w:szCs w:val="28"/>
        </w:rPr>
        <w:t xml:space="preserve"> </w:t>
      </w:r>
      <w:r w:rsidRPr="00C019F9">
        <w:rPr>
          <w:b/>
          <w:bCs/>
          <w:sz w:val="28"/>
          <w:szCs w:val="28"/>
        </w:rPr>
        <w:t>Правительства Кировской области</w:t>
      </w:r>
      <w:r w:rsidR="00C019F9" w:rsidRPr="00C019F9">
        <w:rPr>
          <w:b/>
          <w:bCs/>
          <w:sz w:val="28"/>
          <w:szCs w:val="28"/>
        </w:rPr>
        <w:t xml:space="preserve"> от </w:t>
      </w:r>
      <w:r w:rsidR="00C019F9" w:rsidRPr="00C019F9">
        <w:rPr>
          <w:b/>
          <w:sz w:val="28"/>
        </w:rPr>
        <w:t>30.12.2019 № 733-П</w:t>
      </w:r>
      <w:r w:rsidR="004114A7">
        <w:rPr>
          <w:b/>
          <w:sz w:val="28"/>
        </w:rPr>
        <w:t xml:space="preserve"> </w:t>
      </w:r>
      <w:r w:rsidR="00323791" w:rsidRPr="00323791">
        <w:rPr>
          <w:b/>
          <w:sz w:val="28"/>
        </w:rPr>
        <w:t>«</w:t>
      </w:r>
      <w:r w:rsidR="00323791" w:rsidRPr="00323791">
        <w:rPr>
          <w:b/>
          <w:bCs/>
          <w:sz w:val="28"/>
          <w:szCs w:val="28"/>
        </w:rPr>
        <w:t xml:space="preserve">О предоставлении единовременной компенсационной выплаты </w:t>
      </w:r>
      <w:r w:rsidR="00323791" w:rsidRPr="00323791">
        <w:rPr>
          <w:b/>
          <w:sz w:val="28"/>
          <w:szCs w:val="28"/>
        </w:rPr>
        <w:t xml:space="preserve">учителю, прибывшему (переехавшему) </w:t>
      </w:r>
      <w:r w:rsidR="004114A7">
        <w:rPr>
          <w:b/>
          <w:sz w:val="28"/>
          <w:szCs w:val="28"/>
        </w:rPr>
        <w:br/>
      </w:r>
      <w:r w:rsidR="00323791" w:rsidRPr="00323791">
        <w:rPr>
          <w:b/>
          <w:sz w:val="28"/>
          <w:szCs w:val="28"/>
        </w:rPr>
        <w:t>на работу</w:t>
      </w:r>
      <w:r w:rsidR="004114A7">
        <w:rPr>
          <w:b/>
          <w:sz w:val="28"/>
          <w:szCs w:val="28"/>
        </w:rPr>
        <w:t xml:space="preserve"> </w:t>
      </w:r>
      <w:r w:rsidR="00323791" w:rsidRPr="00323791">
        <w:rPr>
          <w:b/>
          <w:sz w:val="28"/>
          <w:szCs w:val="28"/>
        </w:rPr>
        <w:t xml:space="preserve">в сельский населенный пункт, либо рабочий поселок, </w:t>
      </w:r>
      <w:r w:rsidR="00323791">
        <w:rPr>
          <w:b/>
          <w:sz w:val="28"/>
          <w:szCs w:val="28"/>
        </w:rPr>
        <w:br/>
      </w:r>
      <w:r w:rsidR="00323791" w:rsidRPr="00323791">
        <w:rPr>
          <w:b/>
          <w:sz w:val="28"/>
          <w:szCs w:val="28"/>
        </w:rPr>
        <w:t xml:space="preserve">либо поселок городского типа, либо город с населением </w:t>
      </w:r>
      <w:r w:rsidR="004114A7">
        <w:rPr>
          <w:b/>
          <w:sz w:val="28"/>
          <w:szCs w:val="28"/>
        </w:rPr>
        <w:br/>
      </w:r>
      <w:r w:rsidR="00323791" w:rsidRPr="00323791">
        <w:rPr>
          <w:b/>
          <w:sz w:val="28"/>
          <w:szCs w:val="28"/>
        </w:rPr>
        <w:t>до 50 тыс. человек на территории Кировской области</w:t>
      </w:r>
      <w:r w:rsidR="00323791" w:rsidRPr="00323791">
        <w:rPr>
          <w:b/>
          <w:sz w:val="28"/>
        </w:rPr>
        <w:t>»</w:t>
      </w:r>
    </w:p>
    <w:p w:rsidR="004C384F" w:rsidRDefault="004C384F" w:rsidP="0054027A">
      <w:pPr>
        <w:pStyle w:val="ab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1A2956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0A6952" w:rsidRDefault="0085669D" w:rsidP="000A69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1. Внести </w:t>
      </w:r>
      <w:r w:rsidR="0054027A">
        <w:rPr>
          <w:sz w:val="28"/>
        </w:rPr>
        <w:t xml:space="preserve">в </w:t>
      </w:r>
      <w:r w:rsidR="00370877">
        <w:rPr>
          <w:sz w:val="28"/>
        </w:rPr>
        <w:t xml:space="preserve">постановление Правительства Кировской области </w:t>
      </w:r>
      <w:r w:rsidR="000A6952">
        <w:rPr>
          <w:sz w:val="28"/>
        </w:rPr>
        <w:br/>
      </w:r>
      <w:r w:rsidR="00370877">
        <w:rPr>
          <w:sz w:val="28"/>
        </w:rPr>
        <w:t>от 30.12.2019 № 733-П «</w:t>
      </w:r>
      <w:r w:rsidR="00370877">
        <w:rPr>
          <w:bCs/>
          <w:sz w:val="28"/>
          <w:szCs w:val="28"/>
        </w:rPr>
        <w:t xml:space="preserve">О предоставлении единовременной компенсационной выплаты </w:t>
      </w:r>
      <w:r w:rsidR="00370877">
        <w:rPr>
          <w:sz w:val="28"/>
          <w:szCs w:val="28"/>
        </w:rPr>
        <w:t>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</w:t>
      </w:r>
      <w:r w:rsidR="000A6952">
        <w:rPr>
          <w:sz w:val="28"/>
        </w:rPr>
        <w:t>» следующие изменения:</w:t>
      </w:r>
    </w:p>
    <w:p w:rsidR="000A6952" w:rsidRDefault="000A6952" w:rsidP="000A69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Внести изменение в подпункт 4.2.4 пункта 4.2 раздела 4 «Права </w:t>
      </w:r>
      <w:r>
        <w:rPr>
          <w:sz w:val="28"/>
        </w:rPr>
        <w:br/>
        <w:t xml:space="preserve">и обязанности членов конкурсной комиссии» </w:t>
      </w:r>
      <w:r>
        <w:rPr>
          <w:sz w:val="28"/>
          <w:szCs w:val="28"/>
        </w:rPr>
        <w:t>Положения о конкурсной комиссии по отбору претендентов на право получения единовременной компенсационной выплаты 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области, утвержденного вышеуказанным постановлением, изложив</w:t>
      </w:r>
      <w:proofErr w:type="gramEnd"/>
      <w:r>
        <w:rPr>
          <w:sz w:val="28"/>
          <w:szCs w:val="28"/>
        </w:rPr>
        <w:t xml:space="preserve"> абзац четвертый в следующей редакции:</w:t>
      </w:r>
    </w:p>
    <w:p w:rsidR="000A6952" w:rsidRDefault="000A6952" w:rsidP="000A695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течение пяти рабочих дней после принятия правового акта уполномоченного органа об утверждении списка победителей конкурсного отбора на право получения единовременной компенсационной выплаты, правового акта уполномоченного органа о внесении изменений в список победителей конкурсного отбора на право получения единовременной компенсационной выплаты обеспечивает его размещение на официальном сайте уполномоченного органа в информационно-телек</w:t>
      </w:r>
      <w:r w:rsidR="00A21A3D">
        <w:rPr>
          <w:sz w:val="28"/>
          <w:szCs w:val="28"/>
        </w:rPr>
        <w:t>оммуникационной сети «Интернет»</w:t>
      </w:r>
      <w:r>
        <w:rPr>
          <w:sz w:val="28"/>
          <w:szCs w:val="28"/>
        </w:rPr>
        <w:t>.</w:t>
      </w:r>
      <w:proofErr w:type="gramEnd"/>
    </w:p>
    <w:p w:rsidR="00816820" w:rsidRDefault="000A6952" w:rsidP="0081682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1.2. </w:t>
      </w:r>
      <w:proofErr w:type="gramStart"/>
      <w:r>
        <w:rPr>
          <w:sz w:val="28"/>
          <w:szCs w:val="28"/>
        </w:rPr>
        <w:t>Утвердить</w:t>
      </w:r>
      <w:r w:rsidR="00370877">
        <w:rPr>
          <w:sz w:val="28"/>
          <w:szCs w:val="28"/>
        </w:rPr>
        <w:t xml:space="preserve"> изменения в </w:t>
      </w:r>
      <w:r w:rsidR="0054027A" w:rsidRPr="004638D6">
        <w:rPr>
          <w:sz w:val="28"/>
          <w:szCs w:val="28"/>
        </w:rPr>
        <w:t>Положени</w:t>
      </w:r>
      <w:r w:rsidR="00370877">
        <w:rPr>
          <w:sz w:val="28"/>
          <w:szCs w:val="28"/>
        </w:rPr>
        <w:t>и</w:t>
      </w:r>
      <w:r w:rsidR="0054027A" w:rsidRPr="004638D6">
        <w:rPr>
          <w:sz w:val="28"/>
          <w:szCs w:val="28"/>
        </w:rPr>
        <w:t xml:space="preserve"> о конкурсном отборе претендентов на право получения единовременной компенсационной выплаты учителю, прибывшему (переехавшему) на работу в сельский населен</w:t>
      </w:r>
      <w:r w:rsidR="0054027A">
        <w:rPr>
          <w:sz w:val="28"/>
          <w:szCs w:val="28"/>
        </w:rPr>
        <w:t xml:space="preserve">ный пункт, </w:t>
      </w:r>
      <w:r w:rsidR="0054027A" w:rsidRPr="004638D6">
        <w:rPr>
          <w:sz w:val="28"/>
          <w:szCs w:val="28"/>
        </w:rPr>
        <w:t>либо рабочий поселок, либо поселок городского типа, либо город с населением до 50 тыс. человек на территории Кировской области</w:t>
      </w:r>
      <w:r w:rsidR="0054027A">
        <w:rPr>
          <w:sz w:val="28"/>
          <w:szCs w:val="28"/>
        </w:rPr>
        <w:t xml:space="preserve">, </w:t>
      </w:r>
      <w:r w:rsidR="00370877">
        <w:rPr>
          <w:bCs/>
          <w:sz w:val="28"/>
          <w:szCs w:val="28"/>
        </w:rPr>
        <w:t>утвержденном вышеуказанным постановлением</w:t>
      </w:r>
      <w:r w:rsidR="00370877">
        <w:rPr>
          <w:sz w:val="28"/>
          <w:szCs w:val="28"/>
        </w:rPr>
        <w:t xml:space="preserve">, </w:t>
      </w:r>
      <w:r w:rsidR="00370877">
        <w:rPr>
          <w:sz w:val="28"/>
        </w:rPr>
        <w:t>согласно приложению</w:t>
      </w:r>
      <w:r w:rsidR="0054027A">
        <w:rPr>
          <w:sz w:val="28"/>
        </w:rPr>
        <w:t>.</w:t>
      </w:r>
      <w:proofErr w:type="gramEnd"/>
    </w:p>
    <w:p w:rsidR="00816820" w:rsidRDefault="00816820" w:rsidP="0081682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1.3. </w:t>
      </w:r>
      <w:proofErr w:type="gramStart"/>
      <w:r>
        <w:rPr>
          <w:sz w:val="28"/>
        </w:rPr>
        <w:t xml:space="preserve">Внести изменение в </w:t>
      </w:r>
      <w:r>
        <w:rPr>
          <w:sz w:val="28"/>
          <w:szCs w:val="28"/>
        </w:rPr>
        <w:t>Поряд</w:t>
      </w:r>
      <w:r w:rsidR="00A21A3D">
        <w:rPr>
          <w:sz w:val="28"/>
          <w:szCs w:val="28"/>
        </w:rPr>
        <w:t>о</w:t>
      </w:r>
      <w:r>
        <w:rPr>
          <w:sz w:val="28"/>
          <w:szCs w:val="28"/>
        </w:rPr>
        <w:t>к предоставления единовременной компенсационной выплаты 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области, и возврата единовременной компенсационной выплаты, утвержденн</w:t>
      </w:r>
      <w:r w:rsidR="00A21A3D">
        <w:rPr>
          <w:sz w:val="28"/>
          <w:szCs w:val="28"/>
        </w:rPr>
        <w:t>ый</w:t>
      </w:r>
      <w:r>
        <w:rPr>
          <w:sz w:val="28"/>
          <w:szCs w:val="28"/>
        </w:rPr>
        <w:t xml:space="preserve"> вышеуказанным постановлением, заменив</w:t>
      </w:r>
      <w:r w:rsidR="00A21A3D">
        <w:rPr>
          <w:sz w:val="28"/>
          <w:szCs w:val="28"/>
        </w:rPr>
        <w:t xml:space="preserve"> в </w:t>
      </w:r>
      <w:r w:rsidR="00A21A3D">
        <w:rPr>
          <w:sz w:val="28"/>
        </w:rPr>
        <w:t xml:space="preserve">пункте 8                   </w:t>
      </w:r>
      <w:r>
        <w:rPr>
          <w:sz w:val="28"/>
          <w:szCs w:val="28"/>
        </w:rPr>
        <w:t>слова «</w:t>
      </w:r>
      <w:r>
        <w:rPr>
          <w:rFonts w:eastAsiaTheme="minorHAnsi"/>
          <w:sz w:val="28"/>
          <w:szCs w:val="28"/>
          <w:lang w:eastAsia="en-US"/>
        </w:rPr>
        <w:t>подписанное руководителем уполномоченного органа» слова</w:t>
      </w:r>
      <w:r w:rsidR="00A21A3D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«подписанное руководителем уполномоченного органа </w:t>
      </w:r>
      <w:r w:rsidR="00E90D4D">
        <w:rPr>
          <w:rFonts w:eastAsiaTheme="minorHAnsi"/>
          <w:sz w:val="28"/>
          <w:szCs w:val="28"/>
          <w:lang w:eastAsia="en-US"/>
        </w:rPr>
        <w:t>или уполномоченным</w:t>
      </w:r>
      <w:proofErr w:type="gramEnd"/>
      <w:r w:rsidR="00E90D4D">
        <w:rPr>
          <w:rFonts w:eastAsiaTheme="minorHAnsi"/>
          <w:sz w:val="28"/>
          <w:szCs w:val="28"/>
          <w:lang w:eastAsia="en-US"/>
        </w:rPr>
        <w:t xml:space="preserve"> им лицом</w:t>
      </w:r>
      <w:r>
        <w:rPr>
          <w:sz w:val="28"/>
          <w:szCs w:val="28"/>
        </w:rPr>
        <w:t>».</w:t>
      </w:r>
      <w:r w:rsidR="00A21A3D" w:rsidRPr="00A21A3D">
        <w:rPr>
          <w:sz w:val="28"/>
        </w:rPr>
        <w:t xml:space="preserve"> </w:t>
      </w:r>
    </w:p>
    <w:p w:rsidR="0054027A" w:rsidRPr="0064372E" w:rsidRDefault="00DB19CF" w:rsidP="0054027A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CF3596">
        <w:rPr>
          <w:spacing w:val="-6"/>
          <w:sz w:val="28"/>
          <w:szCs w:val="28"/>
        </w:rPr>
        <w:t>.</w:t>
      </w:r>
      <w:r w:rsidR="00D453E8">
        <w:rPr>
          <w:spacing w:val="-6"/>
          <w:sz w:val="28"/>
          <w:szCs w:val="28"/>
        </w:rPr>
        <w:t> </w:t>
      </w:r>
      <w:r w:rsidR="00CF3596" w:rsidRPr="001A2956">
        <w:rPr>
          <w:spacing w:val="-6"/>
          <w:sz w:val="28"/>
          <w:szCs w:val="28"/>
        </w:rPr>
        <w:t xml:space="preserve">Настоящее постановление вступает в силу </w:t>
      </w:r>
      <w:r w:rsidR="004114A7">
        <w:rPr>
          <w:spacing w:val="-6"/>
          <w:sz w:val="28"/>
          <w:szCs w:val="28"/>
        </w:rPr>
        <w:t>со дня</w:t>
      </w:r>
      <w:r w:rsidR="00CF3596">
        <w:rPr>
          <w:spacing w:val="-6"/>
          <w:sz w:val="28"/>
          <w:szCs w:val="28"/>
        </w:rPr>
        <w:t xml:space="preserve"> его </w:t>
      </w:r>
      <w:r w:rsidR="00CF3596" w:rsidRPr="001A2956">
        <w:rPr>
          <w:spacing w:val="-6"/>
          <w:sz w:val="28"/>
          <w:szCs w:val="28"/>
        </w:rPr>
        <w:t>официального опубликования</w:t>
      </w:r>
      <w:r w:rsidR="00EE4711">
        <w:rPr>
          <w:spacing w:val="-6"/>
          <w:sz w:val="28"/>
          <w:szCs w:val="28"/>
        </w:rPr>
        <w:t>.</w:t>
      </w:r>
      <w:r w:rsidR="004558FD">
        <w:rPr>
          <w:spacing w:val="-6"/>
          <w:sz w:val="28"/>
          <w:szCs w:val="28"/>
        </w:rPr>
        <w:t xml:space="preserve"> </w:t>
      </w:r>
      <w:r w:rsidR="00EE4711">
        <w:rPr>
          <w:spacing w:val="-6"/>
          <w:sz w:val="28"/>
          <w:szCs w:val="28"/>
        </w:rPr>
        <w:t xml:space="preserve">Действие подпункта 1.3 пункта 1 настоящего </w:t>
      </w:r>
      <w:r w:rsidR="00EE4711" w:rsidRPr="001A2956">
        <w:rPr>
          <w:spacing w:val="-6"/>
          <w:sz w:val="28"/>
          <w:szCs w:val="28"/>
        </w:rPr>
        <w:t>постановлени</w:t>
      </w:r>
      <w:r w:rsidR="00EE4711">
        <w:rPr>
          <w:spacing w:val="-6"/>
          <w:sz w:val="28"/>
          <w:szCs w:val="28"/>
        </w:rPr>
        <w:t xml:space="preserve">я, подпунктов 2.2 </w:t>
      </w:r>
      <w:r w:rsidR="00A21A3D">
        <w:rPr>
          <w:spacing w:val="-6"/>
          <w:sz w:val="28"/>
          <w:szCs w:val="28"/>
        </w:rPr>
        <w:t>и</w:t>
      </w:r>
      <w:r w:rsidR="00EE4711">
        <w:rPr>
          <w:spacing w:val="-6"/>
          <w:sz w:val="28"/>
          <w:szCs w:val="28"/>
        </w:rPr>
        <w:t xml:space="preserve"> 2.3 пункта 2 и подпункта 3.1 пункта 3 приложения</w:t>
      </w:r>
      <w:r w:rsidR="00EE4711" w:rsidRPr="0064372E">
        <w:rPr>
          <w:spacing w:val="-6"/>
          <w:sz w:val="28"/>
          <w:szCs w:val="28"/>
        </w:rPr>
        <w:t xml:space="preserve"> </w:t>
      </w:r>
      <w:r w:rsidR="00C4065F" w:rsidRPr="0064372E">
        <w:rPr>
          <w:spacing w:val="-6"/>
          <w:sz w:val="28"/>
          <w:szCs w:val="28"/>
        </w:rPr>
        <w:t xml:space="preserve">распространяется на правоотношения, возникшие с </w:t>
      </w:r>
      <w:r w:rsidR="00C4065F">
        <w:rPr>
          <w:spacing w:val="-6"/>
          <w:sz w:val="28"/>
          <w:szCs w:val="28"/>
        </w:rPr>
        <w:t>12</w:t>
      </w:r>
      <w:r w:rsidR="00C4065F" w:rsidRPr="0064372E">
        <w:rPr>
          <w:spacing w:val="-6"/>
          <w:sz w:val="28"/>
          <w:szCs w:val="28"/>
        </w:rPr>
        <w:t>.0</w:t>
      </w:r>
      <w:r w:rsidR="00C4065F">
        <w:rPr>
          <w:spacing w:val="-6"/>
          <w:sz w:val="28"/>
          <w:szCs w:val="28"/>
        </w:rPr>
        <w:t>5</w:t>
      </w:r>
      <w:r w:rsidR="00C4065F" w:rsidRPr="0064372E">
        <w:rPr>
          <w:spacing w:val="-6"/>
          <w:sz w:val="28"/>
          <w:szCs w:val="28"/>
        </w:rPr>
        <w:t>.202</w:t>
      </w:r>
      <w:r w:rsidR="00C4065F">
        <w:rPr>
          <w:spacing w:val="-6"/>
          <w:sz w:val="28"/>
          <w:szCs w:val="28"/>
        </w:rPr>
        <w:t>5</w:t>
      </w:r>
      <w:r w:rsidR="0054027A">
        <w:rPr>
          <w:spacing w:val="-6"/>
          <w:sz w:val="28"/>
          <w:szCs w:val="28"/>
        </w:rPr>
        <w:t>.</w:t>
      </w:r>
    </w:p>
    <w:p w:rsidR="009F117A" w:rsidRPr="000A6952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9F117A" w:rsidRPr="000A6952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9F117A" w:rsidRPr="000A6952" w:rsidRDefault="009F117A" w:rsidP="009F117A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1526"/>
        <w:gridCol w:w="5420"/>
        <w:gridCol w:w="2410"/>
      </w:tblGrid>
      <w:tr w:rsidR="00BA497C" w:rsidRPr="00640857" w:rsidTr="0087060A"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497C" w:rsidRPr="008876D1" w:rsidRDefault="0087060A" w:rsidP="0049101A">
            <w:pPr>
              <w:pStyle w:val="ab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  <w:r w:rsidR="00BA497C" w:rsidRPr="008876D1">
              <w:rPr>
                <w:sz w:val="28"/>
                <w:szCs w:val="28"/>
              </w:rPr>
              <w:t xml:space="preserve"> </w:t>
            </w:r>
          </w:p>
          <w:p w:rsidR="00EA4377" w:rsidRDefault="00BA497C" w:rsidP="00D453E8">
            <w:pPr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</w:p>
          <w:p w:rsidR="00B44074" w:rsidRPr="00AB6A91" w:rsidRDefault="00B44074" w:rsidP="00D453E8">
            <w:pPr>
              <w:ind w:left="-108"/>
              <w:rPr>
                <w:sz w:val="40"/>
                <w:szCs w:val="4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67A7D" w:rsidRDefault="00C67A7D" w:rsidP="00BD450E">
            <w:pPr>
              <w:pStyle w:val="ab"/>
              <w:ind w:right="-249"/>
              <w:rPr>
                <w:sz w:val="28"/>
                <w:szCs w:val="28"/>
              </w:rPr>
            </w:pPr>
          </w:p>
          <w:p w:rsidR="00BA497C" w:rsidRPr="00640857" w:rsidRDefault="009D5010" w:rsidP="0087060A">
            <w:pPr>
              <w:pStyle w:val="ab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514CD">
              <w:rPr>
                <w:sz w:val="28"/>
                <w:szCs w:val="28"/>
              </w:rPr>
              <w:t xml:space="preserve"> </w:t>
            </w:r>
            <w:r w:rsidR="004A195B">
              <w:rPr>
                <w:sz w:val="28"/>
                <w:szCs w:val="28"/>
              </w:rPr>
              <w:t xml:space="preserve"> </w:t>
            </w:r>
            <w:r w:rsidR="0087060A">
              <w:rPr>
                <w:sz w:val="28"/>
                <w:szCs w:val="28"/>
              </w:rPr>
              <w:t xml:space="preserve"> М.А. Сандалов</w:t>
            </w:r>
          </w:p>
        </w:tc>
      </w:tr>
      <w:tr w:rsidR="00BA497C" w:rsidRPr="00640857" w:rsidTr="0087060A">
        <w:tc>
          <w:tcPr>
            <w:tcW w:w="69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14A7" w:rsidRPr="00370877" w:rsidRDefault="004114A7" w:rsidP="00A76B61">
            <w:pPr>
              <w:ind w:hanging="108"/>
              <w:rPr>
                <w:sz w:val="38"/>
                <w:szCs w:val="38"/>
              </w:rPr>
            </w:pPr>
          </w:p>
          <w:p w:rsidR="00BA497C" w:rsidRDefault="00BA497C" w:rsidP="0085669D">
            <w:pPr>
              <w:spacing w:after="480"/>
              <w:ind w:hanging="108"/>
              <w:rPr>
                <w:sz w:val="28"/>
                <w:szCs w:val="28"/>
              </w:rPr>
            </w:pPr>
            <w:r w:rsidRPr="00640857">
              <w:rPr>
                <w:sz w:val="28"/>
                <w:szCs w:val="28"/>
              </w:rPr>
              <w:t>ПОДГОТОВЛЕНО</w:t>
            </w:r>
          </w:p>
          <w:p w:rsidR="004114A7" w:rsidRDefault="004114A7" w:rsidP="004114A7">
            <w:pPr>
              <w:tabs>
                <w:tab w:val="left" w:pos="4395"/>
              </w:tabs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640857">
              <w:rPr>
                <w:sz w:val="28"/>
                <w:szCs w:val="28"/>
              </w:rPr>
              <w:t xml:space="preserve"> образования</w:t>
            </w:r>
          </w:p>
          <w:p w:rsidR="0085669D" w:rsidRPr="0085669D" w:rsidRDefault="004114A7" w:rsidP="0087060A">
            <w:pPr>
              <w:ind w:hanging="108"/>
              <w:rPr>
                <w:sz w:val="48"/>
                <w:szCs w:val="48"/>
              </w:rPr>
            </w:pPr>
            <w:r w:rsidRPr="00640857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114A7" w:rsidRPr="00370877" w:rsidRDefault="004114A7" w:rsidP="0049101A">
            <w:pPr>
              <w:rPr>
                <w:sz w:val="38"/>
                <w:szCs w:val="38"/>
              </w:rPr>
            </w:pPr>
          </w:p>
          <w:p w:rsidR="004114A7" w:rsidRDefault="004114A7" w:rsidP="004114A7">
            <w:pPr>
              <w:spacing w:after="400"/>
              <w:rPr>
                <w:sz w:val="28"/>
                <w:szCs w:val="28"/>
              </w:rPr>
            </w:pPr>
          </w:p>
          <w:p w:rsidR="004114A7" w:rsidRDefault="004114A7" w:rsidP="0049101A">
            <w:pPr>
              <w:rPr>
                <w:sz w:val="28"/>
                <w:szCs w:val="28"/>
              </w:rPr>
            </w:pPr>
          </w:p>
          <w:p w:rsidR="0054027A" w:rsidRPr="0087060A" w:rsidRDefault="00AD364F" w:rsidP="0087060A">
            <w:pPr>
              <w:ind w:right="-391"/>
              <w:rPr>
                <w:sz w:val="48"/>
                <w:szCs w:val="4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C68DF">
              <w:rPr>
                <w:sz w:val="28"/>
                <w:szCs w:val="28"/>
              </w:rPr>
              <w:t xml:space="preserve">Н.А. </w:t>
            </w:r>
            <w:proofErr w:type="spellStart"/>
            <w:r w:rsidR="00CC68DF">
              <w:rPr>
                <w:sz w:val="28"/>
                <w:szCs w:val="28"/>
              </w:rPr>
              <w:t>Бастрикова</w:t>
            </w:r>
            <w:proofErr w:type="spellEnd"/>
          </w:p>
        </w:tc>
      </w:tr>
      <w:tr w:rsidR="00BA497C" w:rsidRPr="00640857" w:rsidTr="0087060A">
        <w:tc>
          <w:tcPr>
            <w:tcW w:w="6946" w:type="dxa"/>
            <w:gridSpan w:val="2"/>
            <w:shd w:val="clear" w:color="auto" w:fill="auto"/>
          </w:tcPr>
          <w:p w:rsidR="00BA497C" w:rsidRPr="00640857" w:rsidRDefault="00BA497C" w:rsidP="002445EC">
            <w:pPr>
              <w:spacing w:before="480" w:after="480"/>
              <w:ind w:hanging="108"/>
              <w:rPr>
                <w:sz w:val="28"/>
                <w:szCs w:val="28"/>
              </w:rPr>
            </w:pPr>
            <w:r w:rsidRPr="00640857">
              <w:rPr>
                <w:sz w:val="28"/>
                <w:szCs w:val="28"/>
              </w:rPr>
              <w:t>СОГЛАСОВАНО</w:t>
            </w:r>
          </w:p>
        </w:tc>
        <w:tc>
          <w:tcPr>
            <w:tcW w:w="2410" w:type="dxa"/>
            <w:shd w:val="clear" w:color="auto" w:fill="auto"/>
          </w:tcPr>
          <w:p w:rsidR="00BA497C" w:rsidRPr="00640857" w:rsidRDefault="00BA497C" w:rsidP="0049101A">
            <w:pPr>
              <w:rPr>
                <w:sz w:val="28"/>
                <w:szCs w:val="28"/>
              </w:rPr>
            </w:pPr>
          </w:p>
        </w:tc>
      </w:tr>
      <w:tr w:rsidR="00BA497C" w:rsidRPr="00640857" w:rsidTr="0087060A">
        <w:trPr>
          <w:trHeight w:val="426"/>
        </w:trPr>
        <w:tc>
          <w:tcPr>
            <w:tcW w:w="6946" w:type="dxa"/>
            <w:gridSpan w:val="2"/>
            <w:shd w:val="clear" w:color="auto" w:fill="auto"/>
          </w:tcPr>
          <w:p w:rsidR="000F7A32" w:rsidRDefault="000F7A32" w:rsidP="00762A14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министра, начальник</w:t>
            </w:r>
          </w:p>
          <w:p w:rsidR="000F7A32" w:rsidRDefault="007D3DF6" w:rsidP="00762A14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F7A32">
              <w:rPr>
                <w:sz w:val="28"/>
                <w:szCs w:val="28"/>
              </w:rPr>
              <w:t>осударственно-правового</w:t>
            </w:r>
          </w:p>
          <w:p w:rsidR="00762A14" w:rsidRDefault="000F7A32" w:rsidP="00762A14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министерства</w:t>
            </w:r>
            <w:r w:rsidR="00762A14">
              <w:rPr>
                <w:sz w:val="28"/>
                <w:szCs w:val="28"/>
              </w:rPr>
              <w:t xml:space="preserve"> </w:t>
            </w:r>
            <w:r w:rsidR="00BA497C" w:rsidRPr="00640857">
              <w:rPr>
                <w:sz w:val="28"/>
                <w:szCs w:val="28"/>
              </w:rPr>
              <w:t xml:space="preserve">юстиции </w:t>
            </w:r>
          </w:p>
          <w:p w:rsidR="00C019F9" w:rsidRPr="00D453E8" w:rsidRDefault="00BA497C" w:rsidP="001A7CA8">
            <w:pPr>
              <w:ind w:hanging="108"/>
              <w:rPr>
                <w:sz w:val="28"/>
                <w:szCs w:val="28"/>
              </w:rPr>
            </w:pPr>
            <w:r w:rsidRPr="00640857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410" w:type="dxa"/>
            <w:shd w:val="clear" w:color="auto" w:fill="auto"/>
          </w:tcPr>
          <w:p w:rsidR="00B34D79" w:rsidRDefault="00B34D79" w:rsidP="006930F5">
            <w:pPr>
              <w:tabs>
                <w:tab w:val="left" w:pos="633"/>
              </w:tabs>
              <w:ind w:right="-108"/>
              <w:rPr>
                <w:sz w:val="28"/>
                <w:szCs w:val="28"/>
              </w:rPr>
            </w:pPr>
          </w:p>
          <w:p w:rsidR="00316354" w:rsidRDefault="00316354" w:rsidP="006930F5">
            <w:pPr>
              <w:tabs>
                <w:tab w:val="left" w:pos="633"/>
              </w:tabs>
              <w:ind w:right="-108"/>
              <w:rPr>
                <w:sz w:val="28"/>
                <w:szCs w:val="28"/>
              </w:rPr>
            </w:pPr>
          </w:p>
          <w:p w:rsidR="00316354" w:rsidRDefault="00316354" w:rsidP="006930F5">
            <w:pPr>
              <w:tabs>
                <w:tab w:val="left" w:pos="633"/>
              </w:tabs>
              <w:ind w:right="-108"/>
              <w:rPr>
                <w:sz w:val="28"/>
                <w:szCs w:val="28"/>
              </w:rPr>
            </w:pPr>
          </w:p>
          <w:p w:rsidR="00BA497C" w:rsidRDefault="00AD364F" w:rsidP="00A90C20">
            <w:pPr>
              <w:tabs>
                <w:tab w:val="left" w:pos="633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B5C88" w:rsidRPr="00640857">
              <w:rPr>
                <w:sz w:val="28"/>
                <w:szCs w:val="28"/>
              </w:rPr>
              <w:t xml:space="preserve">С.В. </w:t>
            </w:r>
            <w:proofErr w:type="spellStart"/>
            <w:r w:rsidR="006B5C88">
              <w:rPr>
                <w:sz w:val="28"/>
                <w:szCs w:val="28"/>
              </w:rPr>
              <w:t>Тукмачева</w:t>
            </w:r>
            <w:proofErr w:type="spellEnd"/>
          </w:p>
          <w:p w:rsidR="004558FD" w:rsidRPr="00640857" w:rsidRDefault="004558FD" w:rsidP="00A90C20">
            <w:pPr>
              <w:tabs>
                <w:tab w:val="left" w:pos="633"/>
              </w:tabs>
              <w:ind w:right="-108"/>
              <w:rPr>
                <w:sz w:val="28"/>
                <w:szCs w:val="28"/>
              </w:rPr>
            </w:pPr>
          </w:p>
        </w:tc>
      </w:tr>
      <w:tr w:rsidR="00BA497C" w:rsidRPr="00640857" w:rsidTr="0087060A">
        <w:tc>
          <w:tcPr>
            <w:tcW w:w="1526" w:type="dxa"/>
            <w:shd w:val="clear" w:color="auto" w:fill="auto"/>
          </w:tcPr>
          <w:p w:rsidR="00BA497C" w:rsidRPr="00762A14" w:rsidRDefault="00BA497C" w:rsidP="007D3DF6">
            <w:pPr>
              <w:tabs>
                <w:tab w:val="left" w:pos="1273"/>
              </w:tabs>
              <w:ind w:hanging="108"/>
              <w:rPr>
                <w:sz w:val="28"/>
                <w:szCs w:val="28"/>
              </w:rPr>
            </w:pPr>
            <w:r w:rsidRPr="00640857">
              <w:rPr>
                <w:sz w:val="28"/>
                <w:szCs w:val="28"/>
              </w:rPr>
              <w:lastRenderedPageBreak/>
              <w:t>Разослать</w:t>
            </w:r>
            <w:r w:rsidRPr="00762A14">
              <w:rPr>
                <w:sz w:val="28"/>
                <w:szCs w:val="28"/>
              </w:rPr>
              <w:t>:</w:t>
            </w:r>
          </w:p>
        </w:tc>
        <w:tc>
          <w:tcPr>
            <w:tcW w:w="7830" w:type="dxa"/>
            <w:gridSpan w:val="2"/>
            <w:shd w:val="clear" w:color="auto" w:fill="auto"/>
          </w:tcPr>
          <w:p w:rsidR="00BA497C" w:rsidRPr="00640857" w:rsidRDefault="00F61B56" w:rsidP="007D3DF6">
            <w:pPr>
              <w:ind w:right="-1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 xml:space="preserve">вице-губернатору Кировской области </w:t>
            </w:r>
            <w:proofErr w:type="spellStart"/>
            <w:r>
              <w:rPr>
                <w:spacing w:val="-2"/>
                <w:sz w:val="28"/>
                <w:szCs w:val="28"/>
              </w:rPr>
              <w:t>Лучинину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А.Н., заместителю Председателя Правительства Кировской области </w:t>
            </w:r>
            <w:r>
              <w:rPr>
                <w:spacing w:val="-2"/>
                <w:sz w:val="28"/>
                <w:szCs w:val="28"/>
              </w:rPr>
              <w:br/>
            </w:r>
            <w:proofErr w:type="spellStart"/>
            <w:r>
              <w:rPr>
                <w:spacing w:val="-2"/>
                <w:sz w:val="28"/>
                <w:szCs w:val="28"/>
              </w:rPr>
              <w:t>Шумайловой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С.В</w:t>
            </w:r>
            <w:r w:rsidRPr="00640857">
              <w:rPr>
                <w:spacing w:val="-2"/>
                <w:sz w:val="28"/>
                <w:szCs w:val="28"/>
              </w:rPr>
              <w:t>.</w:t>
            </w:r>
            <w:r w:rsidRPr="00640857">
              <w:rPr>
                <w:sz w:val="28"/>
                <w:szCs w:val="28"/>
              </w:rPr>
              <w:t>, министерству</w:t>
            </w:r>
            <w:r>
              <w:rPr>
                <w:sz w:val="28"/>
                <w:szCs w:val="28"/>
              </w:rPr>
              <w:t xml:space="preserve"> образования Кировской области, министерству финансов Кировской области, </w:t>
            </w:r>
            <w:r w:rsidRPr="00640857">
              <w:rPr>
                <w:sz w:val="28"/>
                <w:szCs w:val="28"/>
              </w:rPr>
              <w:t>контрольному управлению Губернатора Кировской области</w:t>
            </w:r>
            <w:r>
              <w:rPr>
                <w:sz w:val="28"/>
                <w:szCs w:val="28"/>
              </w:rPr>
              <w:t>, министерству юстиции Кировской области, Управлению Министерства юстиции Российской Федерации по Кировской области, прокуратуре Кировской области, Центру специальной связи и информации Федеральной службы охраны Российской Федерации в Кировской области, Контрольно-счетной палате Кировской области, Законодательному</w:t>
            </w:r>
            <w:proofErr w:type="gramEnd"/>
            <w:r>
              <w:rPr>
                <w:sz w:val="28"/>
                <w:szCs w:val="28"/>
              </w:rPr>
              <w:t xml:space="preserve"> Собранию Кировской области, </w:t>
            </w:r>
            <w:r>
              <w:rPr>
                <w:spacing w:val="-6"/>
                <w:sz w:val="28"/>
                <w:szCs w:val="28"/>
              </w:rPr>
              <w:t>у</w:t>
            </w:r>
            <w:r w:rsidRPr="001A6C98">
              <w:rPr>
                <w:spacing w:val="-6"/>
                <w:sz w:val="28"/>
                <w:szCs w:val="28"/>
              </w:rPr>
              <w:t>правлению массовых коммуникаций Кировской области</w:t>
            </w:r>
            <w:r>
              <w:rPr>
                <w:spacing w:val="-6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ООО «</w:t>
            </w:r>
            <w:proofErr w:type="spellStart"/>
            <w:r>
              <w:rPr>
                <w:sz w:val="28"/>
                <w:szCs w:val="28"/>
              </w:rPr>
              <w:t>КонсультантКиров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 w:rsidRPr="00E66B9C">
              <w:rPr>
                <w:sz w:val="28"/>
                <w:szCs w:val="28"/>
              </w:rPr>
              <w:t>ООО «Гарант-Сервис»</w:t>
            </w:r>
            <w:r w:rsidRPr="00640857">
              <w:rPr>
                <w:sz w:val="28"/>
                <w:szCs w:val="28"/>
              </w:rPr>
              <w:t>.</w:t>
            </w:r>
          </w:p>
        </w:tc>
      </w:tr>
    </w:tbl>
    <w:p w:rsidR="00187A05" w:rsidRPr="00C56288" w:rsidRDefault="00187A05" w:rsidP="001A7CA8">
      <w:pPr>
        <w:tabs>
          <w:tab w:val="left" w:pos="1273"/>
        </w:tabs>
        <w:spacing w:before="400"/>
        <w:jc w:val="both"/>
        <w:rPr>
          <w:sz w:val="28"/>
          <w:szCs w:val="28"/>
        </w:rPr>
      </w:pPr>
      <w:proofErr w:type="gramStart"/>
      <w:r w:rsidRPr="00F55192">
        <w:rPr>
          <w:sz w:val="28"/>
          <w:szCs w:val="28"/>
        </w:rPr>
        <w:t xml:space="preserve">Подлежит опубликованию </w:t>
      </w:r>
      <w:r w:rsidR="00AC62F2">
        <w:rPr>
          <w:sz w:val="28"/>
          <w:szCs w:val="28"/>
        </w:rPr>
        <w:t xml:space="preserve">на официальном информационном сайте </w:t>
      </w:r>
      <w:r w:rsidR="00DC3468">
        <w:rPr>
          <w:sz w:val="28"/>
          <w:szCs w:val="28"/>
        </w:rPr>
        <w:br/>
      </w:r>
      <w:r w:rsidR="007026FD">
        <w:rPr>
          <w:sz w:val="28"/>
          <w:szCs w:val="28"/>
        </w:rPr>
        <w:t>Правительства Кировской области</w:t>
      </w:r>
      <w:r w:rsidR="0085399F">
        <w:rPr>
          <w:sz w:val="28"/>
          <w:szCs w:val="28"/>
        </w:rPr>
        <w:t xml:space="preserve">, </w:t>
      </w:r>
      <w:r w:rsidR="0085399F" w:rsidRPr="0085399F">
        <w:rPr>
          <w:sz w:val="28"/>
          <w:szCs w:val="28"/>
        </w:rPr>
        <w:t>на «Официальном интернет-портале правовой информации» (</w:t>
      </w:r>
      <w:r w:rsidR="0085399F" w:rsidRPr="0085399F">
        <w:rPr>
          <w:sz w:val="28"/>
          <w:szCs w:val="28"/>
          <w:lang w:val="en-US"/>
        </w:rPr>
        <w:t>http</w:t>
      </w:r>
      <w:r w:rsidR="0085399F" w:rsidRPr="0085399F">
        <w:rPr>
          <w:sz w:val="28"/>
          <w:szCs w:val="28"/>
        </w:rPr>
        <w:t>://www.pravo.gov.ru).</w:t>
      </w:r>
      <w:proofErr w:type="gramEnd"/>
    </w:p>
    <w:p w:rsidR="004C384F" w:rsidRPr="00F166BD" w:rsidRDefault="004C384F" w:rsidP="00A174EB">
      <w:pPr>
        <w:pStyle w:val="a7"/>
        <w:suppressAutoHyphens w:val="0"/>
        <w:spacing w:before="480" w:line="360" w:lineRule="auto"/>
        <w:rPr>
          <w:szCs w:val="28"/>
        </w:rPr>
      </w:pPr>
      <w:r w:rsidRPr="00F166BD">
        <w:rPr>
          <w:szCs w:val="28"/>
        </w:rPr>
        <w:t>Правовая экспертиза проведена:</w:t>
      </w:r>
    </w:p>
    <w:p w:rsidR="004C384F" w:rsidRPr="00F166BD" w:rsidRDefault="004C384F" w:rsidP="009A78AC">
      <w:pPr>
        <w:pStyle w:val="a7"/>
        <w:suppressAutoHyphens w:val="0"/>
        <w:spacing w:line="360" w:lineRule="auto"/>
        <w:rPr>
          <w:szCs w:val="28"/>
        </w:rPr>
      </w:pPr>
      <w:r w:rsidRPr="00F166BD">
        <w:rPr>
          <w:szCs w:val="28"/>
        </w:rPr>
        <w:t>предварительная</w:t>
      </w:r>
    </w:p>
    <w:p w:rsidR="00793364" w:rsidRDefault="004C384F" w:rsidP="0026422B">
      <w:pPr>
        <w:pStyle w:val="ab"/>
        <w:rPr>
          <w:sz w:val="28"/>
          <w:szCs w:val="28"/>
        </w:rPr>
      </w:pPr>
      <w:r w:rsidRPr="007E05A4">
        <w:rPr>
          <w:sz w:val="28"/>
          <w:szCs w:val="28"/>
        </w:rPr>
        <w:t>заключительная</w:t>
      </w:r>
    </w:p>
    <w:p w:rsidR="004C384F" w:rsidRPr="007E05A4" w:rsidRDefault="004C384F" w:rsidP="0087060A">
      <w:pPr>
        <w:pStyle w:val="ab"/>
        <w:spacing w:before="480" w:line="360" w:lineRule="auto"/>
        <w:rPr>
          <w:color w:val="000000"/>
          <w:spacing w:val="1"/>
          <w:sz w:val="28"/>
          <w:szCs w:val="28"/>
        </w:rPr>
      </w:pPr>
      <w:r w:rsidRPr="007E05A4">
        <w:rPr>
          <w:color w:val="000000"/>
          <w:spacing w:val="1"/>
          <w:sz w:val="28"/>
          <w:szCs w:val="28"/>
        </w:rPr>
        <w:t>Лингвистическая экспертиза проведена:</w:t>
      </w:r>
    </w:p>
    <w:p w:rsidR="004C384F" w:rsidRPr="007E05A4" w:rsidRDefault="004C384F" w:rsidP="009A78AC">
      <w:pPr>
        <w:pStyle w:val="ab"/>
        <w:spacing w:line="360" w:lineRule="auto"/>
        <w:rPr>
          <w:sz w:val="28"/>
          <w:szCs w:val="28"/>
        </w:rPr>
      </w:pPr>
      <w:r w:rsidRPr="007E05A4">
        <w:rPr>
          <w:sz w:val="28"/>
          <w:szCs w:val="28"/>
        </w:rPr>
        <w:t>предварительная</w:t>
      </w:r>
    </w:p>
    <w:p w:rsidR="005934F1" w:rsidRDefault="004C384F" w:rsidP="00A76B61">
      <w:pPr>
        <w:pStyle w:val="ab"/>
        <w:spacing w:after="480"/>
        <w:rPr>
          <w:sz w:val="24"/>
          <w:szCs w:val="24"/>
        </w:rPr>
      </w:pPr>
      <w:r w:rsidRPr="007E05A4">
        <w:rPr>
          <w:sz w:val="28"/>
          <w:szCs w:val="28"/>
        </w:rPr>
        <w:t>заключительная</w:t>
      </w:r>
    </w:p>
    <w:p w:rsidR="00CC68DF" w:rsidRDefault="00CC68DF" w:rsidP="0087060A">
      <w:pPr>
        <w:widowControl w:val="0"/>
        <w:tabs>
          <w:tab w:val="left" w:pos="7371"/>
        </w:tabs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C25D26" w:rsidRPr="00C25D2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25D26" w:rsidRPr="00C25D26">
        <w:rPr>
          <w:sz w:val="28"/>
          <w:szCs w:val="28"/>
        </w:rPr>
        <w:t xml:space="preserve"> отдела </w:t>
      </w:r>
    </w:p>
    <w:p w:rsidR="00CC68DF" w:rsidRDefault="00CC68DF" w:rsidP="00CC68DF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2622">
        <w:rPr>
          <w:sz w:val="28"/>
          <w:szCs w:val="28"/>
        </w:rPr>
        <w:t>равовой</w:t>
      </w:r>
      <w:r>
        <w:rPr>
          <w:sz w:val="28"/>
          <w:szCs w:val="28"/>
        </w:rPr>
        <w:t xml:space="preserve"> </w:t>
      </w:r>
      <w:r w:rsidR="00C25D26">
        <w:rPr>
          <w:sz w:val="28"/>
          <w:szCs w:val="28"/>
        </w:rPr>
        <w:t>и кадровой работы</w:t>
      </w:r>
      <w:r w:rsidR="00C25D26" w:rsidRPr="00C25D26">
        <w:rPr>
          <w:sz w:val="28"/>
          <w:szCs w:val="28"/>
        </w:rPr>
        <w:t xml:space="preserve"> </w:t>
      </w:r>
    </w:p>
    <w:p w:rsidR="00CC68DF" w:rsidRDefault="00C25D26" w:rsidP="00A174E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5D26">
        <w:rPr>
          <w:sz w:val="28"/>
          <w:szCs w:val="28"/>
        </w:rPr>
        <w:t>министерства образования</w:t>
      </w:r>
      <w:r>
        <w:rPr>
          <w:sz w:val="28"/>
          <w:szCs w:val="28"/>
        </w:rPr>
        <w:t xml:space="preserve"> </w:t>
      </w:r>
    </w:p>
    <w:p w:rsidR="008F6971" w:rsidRDefault="00C25D26" w:rsidP="00A174E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5D26">
        <w:rPr>
          <w:sz w:val="28"/>
          <w:szCs w:val="28"/>
        </w:rPr>
        <w:t xml:space="preserve">Кировской области                                    </w:t>
      </w:r>
      <w:r>
        <w:rPr>
          <w:sz w:val="28"/>
          <w:szCs w:val="28"/>
        </w:rPr>
        <w:t xml:space="preserve">   </w:t>
      </w:r>
      <w:r w:rsidR="00CC68D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="000604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6049C">
        <w:rPr>
          <w:sz w:val="28"/>
          <w:szCs w:val="28"/>
        </w:rPr>
        <w:t xml:space="preserve"> </w:t>
      </w:r>
      <w:r w:rsidR="00CC68DF">
        <w:rPr>
          <w:sz w:val="28"/>
          <w:szCs w:val="28"/>
        </w:rPr>
        <w:t xml:space="preserve">Е.Н. </w:t>
      </w:r>
      <w:proofErr w:type="gramStart"/>
      <w:r w:rsidR="00CC68DF">
        <w:rPr>
          <w:sz w:val="28"/>
          <w:szCs w:val="28"/>
        </w:rPr>
        <w:t>Хоробрых</w:t>
      </w:r>
      <w:proofErr w:type="gramEnd"/>
    </w:p>
    <w:p w:rsidR="006B5C88" w:rsidRDefault="006B5C88" w:rsidP="00A174E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5DBA" w:rsidRDefault="00015DBA" w:rsidP="00A174E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5DBA" w:rsidRDefault="00015DBA" w:rsidP="00A174E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5DBA" w:rsidRDefault="00015DBA" w:rsidP="00A174E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5DBA" w:rsidRDefault="00015DBA" w:rsidP="00A174E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5DBA" w:rsidRDefault="00015DBA" w:rsidP="00A174E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5DBA" w:rsidRDefault="00015DBA" w:rsidP="00A174E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45EC" w:rsidRDefault="002445EC" w:rsidP="00A174E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6820" w:rsidRDefault="00816820" w:rsidP="00A174E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45EC" w:rsidRDefault="002445EC" w:rsidP="00A174EB">
      <w:pPr>
        <w:widowControl w:val="0"/>
        <w:tabs>
          <w:tab w:val="left" w:pos="737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912"/>
        <w:gridCol w:w="2552"/>
      </w:tblGrid>
      <w:tr w:rsidR="00104CE0" w:rsidRPr="00CC1930" w:rsidTr="00316354">
        <w:tc>
          <w:tcPr>
            <w:tcW w:w="6912" w:type="dxa"/>
            <w:shd w:val="clear" w:color="auto" w:fill="auto"/>
          </w:tcPr>
          <w:p w:rsidR="006B5C88" w:rsidRDefault="006B5C88" w:rsidP="006B5C88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Наталья Юрьевна</w:t>
            </w:r>
          </w:p>
          <w:p w:rsidR="00163141" w:rsidRPr="005F4BAB" w:rsidRDefault="006B5C88" w:rsidP="006B5C88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27-27-34 (</w:t>
            </w:r>
            <w:proofErr w:type="spellStart"/>
            <w:r>
              <w:rPr>
                <w:sz w:val="24"/>
                <w:szCs w:val="24"/>
              </w:rPr>
              <w:t>доб</w:t>
            </w:r>
            <w:proofErr w:type="spellEnd"/>
            <w:r>
              <w:rPr>
                <w:sz w:val="24"/>
                <w:szCs w:val="24"/>
              </w:rPr>
              <w:t>. 3425)</w:t>
            </w:r>
          </w:p>
        </w:tc>
        <w:tc>
          <w:tcPr>
            <w:tcW w:w="2552" w:type="dxa"/>
            <w:shd w:val="clear" w:color="auto" w:fill="auto"/>
          </w:tcPr>
          <w:p w:rsidR="00104CE0" w:rsidRPr="00CC1930" w:rsidRDefault="00104CE0" w:rsidP="00316354">
            <w:pPr>
              <w:pStyle w:val="ab"/>
              <w:jc w:val="center"/>
              <w:rPr>
                <w:sz w:val="24"/>
                <w:szCs w:val="24"/>
              </w:rPr>
            </w:pPr>
            <w:r w:rsidRPr="00CC1930">
              <w:rPr>
                <w:sz w:val="24"/>
                <w:szCs w:val="24"/>
              </w:rPr>
              <w:t>Номер проекта</w:t>
            </w:r>
          </w:p>
          <w:p w:rsidR="00104CE0" w:rsidRPr="00CC1930" w:rsidRDefault="0057252B" w:rsidP="00AB0CC9">
            <w:pPr>
              <w:pStyle w:val="ab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B4C7C">
              <w:rPr>
                <w:sz w:val="24"/>
                <w:szCs w:val="24"/>
              </w:rPr>
              <w:t>1941</w:t>
            </w:r>
            <w:r w:rsidR="006E142C" w:rsidRPr="002B4C7C">
              <w:rPr>
                <w:sz w:val="24"/>
                <w:szCs w:val="24"/>
              </w:rPr>
              <w:t>/20</w:t>
            </w:r>
            <w:r w:rsidR="006930F5" w:rsidRPr="002B4C7C">
              <w:rPr>
                <w:sz w:val="24"/>
                <w:szCs w:val="24"/>
              </w:rPr>
              <w:t>2</w:t>
            </w:r>
            <w:r w:rsidR="00CC68DF" w:rsidRPr="002B4C7C">
              <w:rPr>
                <w:sz w:val="24"/>
                <w:szCs w:val="24"/>
              </w:rPr>
              <w:t>5</w:t>
            </w:r>
            <w:r w:rsidR="00316354" w:rsidRPr="002B4C7C">
              <w:rPr>
                <w:sz w:val="24"/>
                <w:szCs w:val="24"/>
              </w:rPr>
              <w:t xml:space="preserve"> (</w:t>
            </w:r>
            <w:r w:rsidR="00AB0CC9">
              <w:rPr>
                <w:sz w:val="24"/>
                <w:szCs w:val="24"/>
              </w:rPr>
              <w:t>871</w:t>
            </w:r>
            <w:r w:rsidR="00316354" w:rsidRPr="002B4C7C">
              <w:rPr>
                <w:sz w:val="24"/>
                <w:szCs w:val="24"/>
              </w:rPr>
              <w:t>/202</w:t>
            </w:r>
            <w:r w:rsidR="00CC68DF" w:rsidRPr="002B4C7C">
              <w:rPr>
                <w:sz w:val="24"/>
                <w:szCs w:val="24"/>
              </w:rPr>
              <w:t>5</w:t>
            </w:r>
            <w:r w:rsidR="00316354" w:rsidRPr="002B4C7C">
              <w:rPr>
                <w:sz w:val="24"/>
                <w:szCs w:val="24"/>
              </w:rPr>
              <w:t>)</w:t>
            </w:r>
          </w:p>
        </w:tc>
      </w:tr>
    </w:tbl>
    <w:p w:rsidR="00271411" w:rsidRDefault="00271411" w:rsidP="00AB3410">
      <w:pPr>
        <w:pStyle w:val="a7"/>
        <w:suppressAutoHyphens w:val="0"/>
        <w:rPr>
          <w:sz w:val="6"/>
          <w:szCs w:val="6"/>
        </w:rPr>
      </w:pPr>
    </w:p>
    <w:sectPr w:rsidR="00271411" w:rsidSect="008168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680" w:bottom="1134" w:left="187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52" w:rsidRDefault="000A6952" w:rsidP="008D41EA">
      <w:pPr>
        <w:pStyle w:val="10"/>
      </w:pPr>
      <w:r>
        <w:separator/>
      </w:r>
    </w:p>
  </w:endnote>
  <w:endnote w:type="continuationSeparator" w:id="0">
    <w:p w:rsidR="000A6952" w:rsidRDefault="000A6952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52" w:rsidRDefault="000A69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52" w:rsidRDefault="000A695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52" w:rsidRDefault="000A69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52" w:rsidRDefault="000A6952" w:rsidP="008D41EA">
      <w:pPr>
        <w:pStyle w:val="10"/>
      </w:pPr>
      <w:r>
        <w:separator/>
      </w:r>
    </w:p>
  </w:footnote>
  <w:footnote w:type="continuationSeparator" w:id="0">
    <w:p w:rsidR="000A6952" w:rsidRDefault="000A6952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52" w:rsidRDefault="00383B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9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952">
      <w:rPr>
        <w:rStyle w:val="a5"/>
        <w:noProof/>
      </w:rPr>
      <w:t>2</w:t>
    </w:r>
    <w:r>
      <w:rPr>
        <w:rStyle w:val="a5"/>
      </w:rPr>
      <w:fldChar w:fldCharType="end"/>
    </w:r>
  </w:p>
  <w:p w:rsidR="000A6952" w:rsidRDefault="000A69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52" w:rsidRPr="00D52567" w:rsidRDefault="00383BD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0A6952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A21A3D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0A6952" w:rsidRDefault="000A69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52" w:rsidRDefault="000A6952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225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/>
  <w:rsids>
    <w:rsidRoot w:val="00491CE7"/>
    <w:rsid w:val="00015DBA"/>
    <w:rsid w:val="000348DF"/>
    <w:rsid w:val="00051682"/>
    <w:rsid w:val="00052480"/>
    <w:rsid w:val="0006049C"/>
    <w:rsid w:val="000620FE"/>
    <w:rsid w:val="00070295"/>
    <w:rsid w:val="00071420"/>
    <w:rsid w:val="00071F22"/>
    <w:rsid w:val="00072726"/>
    <w:rsid w:val="00073688"/>
    <w:rsid w:val="00076396"/>
    <w:rsid w:val="0007700E"/>
    <w:rsid w:val="00096179"/>
    <w:rsid w:val="000A3446"/>
    <w:rsid w:val="000A4543"/>
    <w:rsid w:val="000A6952"/>
    <w:rsid w:val="000B0221"/>
    <w:rsid w:val="000B2622"/>
    <w:rsid w:val="000B352A"/>
    <w:rsid w:val="000B4660"/>
    <w:rsid w:val="000C5934"/>
    <w:rsid w:val="000D3574"/>
    <w:rsid w:val="000D3FA9"/>
    <w:rsid w:val="000E2E51"/>
    <w:rsid w:val="000E433F"/>
    <w:rsid w:val="000F6556"/>
    <w:rsid w:val="000F7A32"/>
    <w:rsid w:val="00101544"/>
    <w:rsid w:val="00104CE0"/>
    <w:rsid w:val="00111456"/>
    <w:rsid w:val="00112468"/>
    <w:rsid w:val="00132627"/>
    <w:rsid w:val="0013321B"/>
    <w:rsid w:val="001376A7"/>
    <w:rsid w:val="00143F59"/>
    <w:rsid w:val="00145B6C"/>
    <w:rsid w:val="001504DF"/>
    <w:rsid w:val="001513FD"/>
    <w:rsid w:val="00154532"/>
    <w:rsid w:val="00155EF1"/>
    <w:rsid w:val="00160198"/>
    <w:rsid w:val="00163141"/>
    <w:rsid w:val="00164116"/>
    <w:rsid w:val="00166D45"/>
    <w:rsid w:val="001673C6"/>
    <w:rsid w:val="0018228D"/>
    <w:rsid w:val="00182C18"/>
    <w:rsid w:val="00183E26"/>
    <w:rsid w:val="00187A05"/>
    <w:rsid w:val="00193AD2"/>
    <w:rsid w:val="00194878"/>
    <w:rsid w:val="00195EE5"/>
    <w:rsid w:val="0019622E"/>
    <w:rsid w:val="00197040"/>
    <w:rsid w:val="001A0D6E"/>
    <w:rsid w:val="001A2956"/>
    <w:rsid w:val="001A7CA8"/>
    <w:rsid w:val="001B0869"/>
    <w:rsid w:val="001B3D94"/>
    <w:rsid w:val="001B5A64"/>
    <w:rsid w:val="001C18CB"/>
    <w:rsid w:val="001D031A"/>
    <w:rsid w:val="001D181A"/>
    <w:rsid w:val="001D3210"/>
    <w:rsid w:val="001D3ACA"/>
    <w:rsid w:val="001E2863"/>
    <w:rsid w:val="001F23BF"/>
    <w:rsid w:val="001F57F3"/>
    <w:rsid w:val="00200268"/>
    <w:rsid w:val="002026E4"/>
    <w:rsid w:val="0020328D"/>
    <w:rsid w:val="00220B64"/>
    <w:rsid w:val="002343EB"/>
    <w:rsid w:val="00234F5C"/>
    <w:rsid w:val="002445EC"/>
    <w:rsid w:val="0024756D"/>
    <w:rsid w:val="00250872"/>
    <w:rsid w:val="002517D2"/>
    <w:rsid w:val="002523C8"/>
    <w:rsid w:val="002535AA"/>
    <w:rsid w:val="0026243D"/>
    <w:rsid w:val="0026422B"/>
    <w:rsid w:val="0026431F"/>
    <w:rsid w:val="00271411"/>
    <w:rsid w:val="00271A73"/>
    <w:rsid w:val="0027237F"/>
    <w:rsid w:val="0027545B"/>
    <w:rsid w:val="00275A4D"/>
    <w:rsid w:val="0028050B"/>
    <w:rsid w:val="00280E36"/>
    <w:rsid w:val="002822E9"/>
    <w:rsid w:val="0028428B"/>
    <w:rsid w:val="002963FE"/>
    <w:rsid w:val="002A01B1"/>
    <w:rsid w:val="002A01C3"/>
    <w:rsid w:val="002A7EC9"/>
    <w:rsid w:val="002B1948"/>
    <w:rsid w:val="002B2C18"/>
    <w:rsid w:val="002B449A"/>
    <w:rsid w:val="002B4C7C"/>
    <w:rsid w:val="002C714B"/>
    <w:rsid w:val="002D2FEB"/>
    <w:rsid w:val="002D3B77"/>
    <w:rsid w:val="002D6320"/>
    <w:rsid w:val="002D7621"/>
    <w:rsid w:val="002E4978"/>
    <w:rsid w:val="002E763B"/>
    <w:rsid w:val="002F1D67"/>
    <w:rsid w:val="002F5C5F"/>
    <w:rsid w:val="00302565"/>
    <w:rsid w:val="00305F4F"/>
    <w:rsid w:val="0031170F"/>
    <w:rsid w:val="0031242F"/>
    <w:rsid w:val="00316354"/>
    <w:rsid w:val="00321B8D"/>
    <w:rsid w:val="00323791"/>
    <w:rsid w:val="00325EB5"/>
    <w:rsid w:val="00335E66"/>
    <w:rsid w:val="0033703F"/>
    <w:rsid w:val="00345062"/>
    <w:rsid w:val="003478F8"/>
    <w:rsid w:val="003520D8"/>
    <w:rsid w:val="00352FB8"/>
    <w:rsid w:val="0036214A"/>
    <w:rsid w:val="00366FA3"/>
    <w:rsid w:val="00370877"/>
    <w:rsid w:val="003761DC"/>
    <w:rsid w:val="003775BB"/>
    <w:rsid w:val="0037773B"/>
    <w:rsid w:val="00383BD7"/>
    <w:rsid w:val="0038474B"/>
    <w:rsid w:val="00385AE3"/>
    <w:rsid w:val="00391B93"/>
    <w:rsid w:val="00391C4C"/>
    <w:rsid w:val="003B330C"/>
    <w:rsid w:val="003B46AC"/>
    <w:rsid w:val="003C17CE"/>
    <w:rsid w:val="003C3137"/>
    <w:rsid w:val="003C7A55"/>
    <w:rsid w:val="003D5228"/>
    <w:rsid w:val="003D7103"/>
    <w:rsid w:val="003F0DA9"/>
    <w:rsid w:val="00401669"/>
    <w:rsid w:val="00406415"/>
    <w:rsid w:val="00406763"/>
    <w:rsid w:val="00410FAB"/>
    <w:rsid w:val="004114A7"/>
    <w:rsid w:val="00420A04"/>
    <w:rsid w:val="00421845"/>
    <w:rsid w:val="00422681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558FD"/>
    <w:rsid w:val="004602E7"/>
    <w:rsid w:val="004638D6"/>
    <w:rsid w:val="004661FB"/>
    <w:rsid w:val="00467CF4"/>
    <w:rsid w:val="004779CB"/>
    <w:rsid w:val="00480C61"/>
    <w:rsid w:val="00480DC8"/>
    <w:rsid w:val="00483760"/>
    <w:rsid w:val="0048549B"/>
    <w:rsid w:val="0049101A"/>
    <w:rsid w:val="00491CE7"/>
    <w:rsid w:val="00492DF8"/>
    <w:rsid w:val="0049520E"/>
    <w:rsid w:val="004956C5"/>
    <w:rsid w:val="00496F55"/>
    <w:rsid w:val="004A195B"/>
    <w:rsid w:val="004A7BE5"/>
    <w:rsid w:val="004B2AE2"/>
    <w:rsid w:val="004B2EB7"/>
    <w:rsid w:val="004B71FC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71C6"/>
    <w:rsid w:val="004E6079"/>
    <w:rsid w:val="004F6D80"/>
    <w:rsid w:val="00501C2D"/>
    <w:rsid w:val="0050381F"/>
    <w:rsid w:val="005107E9"/>
    <w:rsid w:val="00520E75"/>
    <w:rsid w:val="005232F3"/>
    <w:rsid w:val="005233BF"/>
    <w:rsid w:val="0054027A"/>
    <w:rsid w:val="00545D16"/>
    <w:rsid w:val="00546D55"/>
    <w:rsid w:val="00563955"/>
    <w:rsid w:val="00565CA0"/>
    <w:rsid w:val="00566D9C"/>
    <w:rsid w:val="0057252B"/>
    <w:rsid w:val="00582601"/>
    <w:rsid w:val="00584936"/>
    <w:rsid w:val="00584CA2"/>
    <w:rsid w:val="005934F1"/>
    <w:rsid w:val="00593BFF"/>
    <w:rsid w:val="005A4E97"/>
    <w:rsid w:val="005A6048"/>
    <w:rsid w:val="005A6BEA"/>
    <w:rsid w:val="005B602A"/>
    <w:rsid w:val="005B7009"/>
    <w:rsid w:val="005B7CDA"/>
    <w:rsid w:val="005C5294"/>
    <w:rsid w:val="005D1BED"/>
    <w:rsid w:val="005D3CE3"/>
    <w:rsid w:val="005F014C"/>
    <w:rsid w:val="006011A3"/>
    <w:rsid w:val="00601AF2"/>
    <w:rsid w:val="00603EAD"/>
    <w:rsid w:val="00607809"/>
    <w:rsid w:val="00610CCA"/>
    <w:rsid w:val="006122CF"/>
    <w:rsid w:val="00620284"/>
    <w:rsid w:val="00640857"/>
    <w:rsid w:val="0064372E"/>
    <w:rsid w:val="006444D6"/>
    <w:rsid w:val="0064558E"/>
    <w:rsid w:val="0064657A"/>
    <w:rsid w:val="00646665"/>
    <w:rsid w:val="006530A5"/>
    <w:rsid w:val="006542F1"/>
    <w:rsid w:val="00656EBD"/>
    <w:rsid w:val="00665609"/>
    <w:rsid w:val="006774EE"/>
    <w:rsid w:val="00685A0B"/>
    <w:rsid w:val="0069160F"/>
    <w:rsid w:val="006919E7"/>
    <w:rsid w:val="006930F5"/>
    <w:rsid w:val="00693F07"/>
    <w:rsid w:val="006A1CD4"/>
    <w:rsid w:val="006A29AC"/>
    <w:rsid w:val="006A5E0E"/>
    <w:rsid w:val="006B2DA4"/>
    <w:rsid w:val="006B2F6F"/>
    <w:rsid w:val="006B49AC"/>
    <w:rsid w:val="006B5C88"/>
    <w:rsid w:val="006C02F1"/>
    <w:rsid w:val="006C072C"/>
    <w:rsid w:val="006C4019"/>
    <w:rsid w:val="006D5F1B"/>
    <w:rsid w:val="006D6116"/>
    <w:rsid w:val="006E142C"/>
    <w:rsid w:val="006E3192"/>
    <w:rsid w:val="006E3DF1"/>
    <w:rsid w:val="006F2B07"/>
    <w:rsid w:val="006F3EEA"/>
    <w:rsid w:val="006F56BA"/>
    <w:rsid w:val="006F5DD2"/>
    <w:rsid w:val="007021F5"/>
    <w:rsid w:val="007022B8"/>
    <w:rsid w:val="007026FD"/>
    <w:rsid w:val="007028D8"/>
    <w:rsid w:val="0070301A"/>
    <w:rsid w:val="007047A4"/>
    <w:rsid w:val="0071344C"/>
    <w:rsid w:val="007174E9"/>
    <w:rsid w:val="00717D03"/>
    <w:rsid w:val="00720B03"/>
    <w:rsid w:val="007229F8"/>
    <w:rsid w:val="00723136"/>
    <w:rsid w:val="00726281"/>
    <w:rsid w:val="00730388"/>
    <w:rsid w:val="007308F8"/>
    <w:rsid w:val="00732A38"/>
    <w:rsid w:val="00743847"/>
    <w:rsid w:val="007469FE"/>
    <w:rsid w:val="007531F2"/>
    <w:rsid w:val="00762A14"/>
    <w:rsid w:val="0076516E"/>
    <w:rsid w:val="00766E91"/>
    <w:rsid w:val="00767D2E"/>
    <w:rsid w:val="00771BFC"/>
    <w:rsid w:val="0077576C"/>
    <w:rsid w:val="007762E0"/>
    <w:rsid w:val="00777D82"/>
    <w:rsid w:val="0078459E"/>
    <w:rsid w:val="00790405"/>
    <w:rsid w:val="007908B7"/>
    <w:rsid w:val="0079102A"/>
    <w:rsid w:val="0079266C"/>
    <w:rsid w:val="00793364"/>
    <w:rsid w:val="00797CDA"/>
    <w:rsid w:val="007A3068"/>
    <w:rsid w:val="007A4922"/>
    <w:rsid w:val="007B1CE7"/>
    <w:rsid w:val="007B7123"/>
    <w:rsid w:val="007B738A"/>
    <w:rsid w:val="007C2B26"/>
    <w:rsid w:val="007D02DD"/>
    <w:rsid w:val="007D1E5D"/>
    <w:rsid w:val="007D3DF6"/>
    <w:rsid w:val="007D4D50"/>
    <w:rsid w:val="007E05A4"/>
    <w:rsid w:val="007E256E"/>
    <w:rsid w:val="007E6933"/>
    <w:rsid w:val="007E7642"/>
    <w:rsid w:val="007F42DC"/>
    <w:rsid w:val="007F6B81"/>
    <w:rsid w:val="00811548"/>
    <w:rsid w:val="00816820"/>
    <w:rsid w:val="008205B1"/>
    <w:rsid w:val="00823A37"/>
    <w:rsid w:val="00823C75"/>
    <w:rsid w:val="00827A31"/>
    <w:rsid w:val="00830675"/>
    <w:rsid w:val="00842693"/>
    <w:rsid w:val="008435A1"/>
    <w:rsid w:val="00845609"/>
    <w:rsid w:val="0085399F"/>
    <w:rsid w:val="0085669D"/>
    <w:rsid w:val="008611B5"/>
    <w:rsid w:val="008637F5"/>
    <w:rsid w:val="0086697E"/>
    <w:rsid w:val="00867BB7"/>
    <w:rsid w:val="0087060A"/>
    <w:rsid w:val="008853F5"/>
    <w:rsid w:val="008876D1"/>
    <w:rsid w:val="008906F9"/>
    <w:rsid w:val="00894122"/>
    <w:rsid w:val="008A0D4D"/>
    <w:rsid w:val="008A192D"/>
    <w:rsid w:val="008A3A5D"/>
    <w:rsid w:val="008A3B43"/>
    <w:rsid w:val="008A4256"/>
    <w:rsid w:val="008A6070"/>
    <w:rsid w:val="008A7825"/>
    <w:rsid w:val="008B1D43"/>
    <w:rsid w:val="008B36F4"/>
    <w:rsid w:val="008C0434"/>
    <w:rsid w:val="008C59FC"/>
    <w:rsid w:val="008C618E"/>
    <w:rsid w:val="008D3F1C"/>
    <w:rsid w:val="008D417A"/>
    <w:rsid w:val="008D41EA"/>
    <w:rsid w:val="008D64C9"/>
    <w:rsid w:val="008E03D3"/>
    <w:rsid w:val="008F6971"/>
    <w:rsid w:val="009004E4"/>
    <w:rsid w:val="0090095A"/>
    <w:rsid w:val="009026F7"/>
    <w:rsid w:val="009121A5"/>
    <w:rsid w:val="00921260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94F1A"/>
    <w:rsid w:val="009A66C5"/>
    <w:rsid w:val="009A78AC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49E4"/>
    <w:rsid w:val="009D5010"/>
    <w:rsid w:val="009D7AD0"/>
    <w:rsid w:val="009E0F24"/>
    <w:rsid w:val="009E32FE"/>
    <w:rsid w:val="009F117A"/>
    <w:rsid w:val="00A04E8D"/>
    <w:rsid w:val="00A11E93"/>
    <w:rsid w:val="00A120CC"/>
    <w:rsid w:val="00A174EB"/>
    <w:rsid w:val="00A20D00"/>
    <w:rsid w:val="00A21A3D"/>
    <w:rsid w:val="00A237F7"/>
    <w:rsid w:val="00A25FFD"/>
    <w:rsid w:val="00A304E2"/>
    <w:rsid w:val="00A31217"/>
    <w:rsid w:val="00A40EAD"/>
    <w:rsid w:val="00A46BD5"/>
    <w:rsid w:val="00A51619"/>
    <w:rsid w:val="00A64DE8"/>
    <w:rsid w:val="00A651A8"/>
    <w:rsid w:val="00A65B6C"/>
    <w:rsid w:val="00A76B61"/>
    <w:rsid w:val="00A76BCC"/>
    <w:rsid w:val="00A77A4E"/>
    <w:rsid w:val="00A8361D"/>
    <w:rsid w:val="00A859B2"/>
    <w:rsid w:val="00A9028B"/>
    <w:rsid w:val="00A90C20"/>
    <w:rsid w:val="00A92FBA"/>
    <w:rsid w:val="00A954E8"/>
    <w:rsid w:val="00A95E96"/>
    <w:rsid w:val="00AB0CC9"/>
    <w:rsid w:val="00AB3410"/>
    <w:rsid w:val="00AB4915"/>
    <w:rsid w:val="00AB6A91"/>
    <w:rsid w:val="00AB73F6"/>
    <w:rsid w:val="00AC5B7A"/>
    <w:rsid w:val="00AC62F2"/>
    <w:rsid w:val="00AC6D24"/>
    <w:rsid w:val="00AC6DE2"/>
    <w:rsid w:val="00AD364F"/>
    <w:rsid w:val="00AD41DF"/>
    <w:rsid w:val="00AE3FF6"/>
    <w:rsid w:val="00AE7F39"/>
    <w:rsid w:val="00AF14B2"/>
    <w:rsid w:val="00AF2407"/>
    <w:rsid w:val="00AF2F3E"/>
    <w:rsid w:val="00AF7349"/>
    <w:rsid w:val="00B00832"/>
    <w:rsid w:val="00B01248"/>
    <w:rsid w:val="00B06EF8"/>
    <w:rsid w:val="00B07791"/>
    <w:rsid w:val="00B107CF"/>
    <w:rsid w:val="00B26C95"/>
    <w:rsid w:val="00B26D4F"/>
    <w:rsid w:val="00B27B44"/>
    <w:rsid w:val="00B31A21"/>
    <w:rsid w:val="00B32004"/>
    <w:rsid w:val="00B34D79"/>
    <w:rsid w:val="00B366C2"/>
    <w:rsid w:val="00B377BB"/>
    <w:rsid w:val="00B41B5B"/>
    <w:rsid w:val="00B44074"/>
    <w:rsid w:val="00B57B7F"/>
    <w:rsid w:val="00B601C3"/>
    <w:rsid w:val="00B7486E"/>
    <w:rsid w:val="00B75B54"/>
    <w:rsid w:val="00B77CD9"/>
    <w:rsid w:val="00B84EF2"/>
    <w:rsid w:val="00B90080"/>
    <w:rsid w:val="00B93058"/>
    <w:rsid w:val="00B933A1"/>
    <w:rsid w:val="00B95320"/>
    <w:rsid w:val="00B95AE5"/>
    <w:rsid w:val="00B96248"/>
    <w:rsid w:val="00B97505"/>
    <w:rsid w:val="00BA497C"/>
    <w:rsid w:val="00BA4C0A"/>
    <w:rsid w:val="00BB2E18"/>
    <w:rsid w:val="00BB6773"/>
    <w:rsid w:val="00BC0450"/>
    <w:rsid w:val="00BC14C3"/>
    <w:rsid w:val="00BC2198"/>
    <w:rsid w:val="00BC4736"/>
    <w:rsid w:val="00BC55B9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226F9"/>
    <w:rsid w:val="00C25D26"/>
    <w:rsid w:val="00C30111"/>
    <w:rsid w:val="00C302B1"/>
    <w:rsid w:val="00C33246"/>
    <w:rsid w:val="00C33890"/>
    <w:rsid w:val="00C347C8"/>
    <w:rsid w:val="00C34D9E"/>
    <w:rsid w:val="00C366A4"/>
    <w:rsid w:val="00C4065F"/>
    <w:rsid w:val="00C411F8"/>
    <w:rsid w:val="00C437AE"/>
    <w:rsid w:val="00C50D0C"/>
    <w:rsid w:val="00C56288"/>
    <w:rsid w:val="00C66373"/>
    <w:rsid w:val="00C67A7D"/>
    <w:rsid w:val="00C700B7"/>
    <w:rsid w:val="00C7398D"/>
    <w:rsid w:val="00C845E0"/>
    <w:rsid w:val="00C87ADA"/>
    <w:rsid w:val="00C919F5"/>
    <w:rsid w:val="00C968F3"/>
    <w:rsid w:val="00CA7030"/>
    <w:rsid w:val="00CB1785"/>
    <w:rsid w:val="00CB5422"/>
    <w:rsid w:val="00CB7739"/>
    <w:rsid w:val="00CC1930"/>
    <w:rsid w:val="00CC22F9"/>
    <w:rsid w:val="00CC5478"/>
    <w:rsid w:val="00CC68DF"/>
    <w:rsid w:val="00CC6A7D"/>
    <w:rsid w:val="00CD3EB8"/>
    <w:rsid w:val="00CD7AC2"/>
    <w:rsid w:val="00CE2073"/>
    <w:rsid w:val="00CE324E"/>
    <w:rsid w:val="00CE4FAA"/>
    <w:rsid w:val="00CF3596"/>
    <w:rsid w:val="00CF56B0"/>
    <w:rsid w:val="00CF7234"/>
    <w:rsid w:val="00D02011"/>
    <w:rsid w:val="00D022B9"/>
    <w:rsid w:val="00D0315D"/>
    <w:rsid w:val="00D0505F"/>
    <w:rsid w:val="00D063CC"/>
    <w:rsid w:val="00D06667"/>
    <w:rsid w:val="00D14C9C"/>
    <w:rsid w:val="00D153C1"/>
    <w:rsid w:val="00D1646C"/>
    <w:rsid w:val="00D20D15"/>
    <w:rsid w:val="00D3039E"/>
    <w:rsid w:val="00D30905"/>
    <w:rsid w:val="00D321B9"/>
    <w:rsid w:val="00D35A7A"/>
    <w:rsid w:val="00D37097"/>
    <w:rsid w:val="00D41308"/>
    <w:rsid w:val="00D453E8"/>
    <w:rsid w:val="00D47239"/>
    <w:rsid w:val="00D513A8"/>
    <w:rsid w:val="00D52567"/>
    <w:rsid w:val="00D5428F"/>
    <w:rsid w:val="00D6530E"/>
    <w:rsid w:val="00D66A5B"/>
    <w:rsid w:val="00D74D63"/>
    <w:rsid w:val="00D80C2C"/>
    <w:rsid w:val="00D91732"/>
    <w:rsid w:val="00D9367C"/>
    <w:rsid w:val="00DA0798"/>
    <w:rsid w:val="00DA3AE2"/>
    <w:rsid w:val="00DA4112"/>
    <w:rsid w:val="00DA4AF9"/>
    <w:rsid w:val="00DB06A5"/>
    <w:rsid w:val="00DB0951"/>
    <w:rsid w:val="00DB17BA"/>
    <w:rsid w:val="00DB19CF"/>
    <w:rsid w:val="00DB520F"/>
    <w:rsid w:val="00DC3468"/>
    <w:rsid w:val="00DC512C"/>
    <w:rsid w:val="00DC7CCF"/>
    <w:rsid w:val="00DD2735"/>
    <w:rsid w:val="00DD7170"/>
    <w:rsid w:val="00DE149D"/>
    <w:rsid w:val="00DE33FE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1632A"/>
    <w:rsid w:val="00E21EB9"/>
    <w:rsid w:val="00E3265E"/>
    <w:rsid w:val="00E4101C"/>
    <w:rsid w:val="00E42403"/>
    <w:rsid w:val="00E50C36"/>
    <w:rsid w:val="00E5211E"/>
    <w:rsid w:val="00E5220F"/>
    <w:rsid w:val="00E52230"/>
    <w:rsid w:val="00E52BB1"/>
    <w:rsid w:val="00E53016"/>
    <w:rsid w:val="00E53C08"/>
    <w:rsid w:val="00E55130"/>
    <w:rsid w:val="00E76C2A"/>
    <w:rsid w:val="00E81F9A"/>
    <w:rsid w:val="00E849EB"/>
    <w:rsid w:val="00E85AD0"/>
    <w:rsid w:val="00E90D4D"/>
    <w:rsid w:val="00E9557E"/>
    <w:rsid w:val="00E96618"/>
    <w:rsid w:val="00EA2205"/>
    <w:rsid w:val="00EA4377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4711"/>
    <w:rsid w:val="00EE55C0"/>
    <w:rsid w:val="00EE71B5"/>
    <w:rsid w:val="00EF0C45"/>
    <w:rsid w:val="00EF609A"/>
    <w:rsid w:val="00F05B85"/>
    <w:rsid w:val="00F060C9"/>
    <w:rsid w:val="00F06480"/>
    <w:rsid w:val="00F10684"/>
    <w:rsid w:val="00F12DFF"/>
    <w:rsid w:val="00F13DCA"/>
    <w:rsid w:val="00F265CF"/>
    <w:rsid w:val="00F32574"/>
    <w:rsid w:val="00F3418E"/>
    <w:rsid w:val="00F35102"/>
    <w:rsid w:val="00F40A53"/>
    <w:rsid w:val="00F42312"/>
    <w:rsid w:val="00F42563"/>
    <w:rsid w:val="00F514CD"/>
    <w:rsid w:val="00F51646"/>
    <w:rsid w:val="00F5227B"/>
    <w:rsid w:val="00F54070"/>
    <w:rsid w:val="00F60B98"/>
    <w:rsid w:val="00F60D6C"/>
    <w:rsid w:val="00F6156D"/>
    <w:rsid w:val="00F61B56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A121A"/>
    <w:rsid w:val="00FA4E82"/>
    <w:rsid w:val="00FB50B6"/>
    <w:rsid w:val="00FD2761"/>
    <w:rsid w:val="00FD2C7D"/>
    <w:rsid w:val="00FD75BA"/>
    <w:rsid w:val="00FD7BC5"/>
    <w:rsid w:val="00FE2D71"/>
    <w:rsid w:val="00FE41F9"/>
    <w:rsid w:val="00FF06E8"/>
    <w:rsid w:val="00FF159F"/>
    <w:rsid w:val="00FF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23C8-0FF2-4D8B-A4AE-82BAC708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512</Words>
  <Characters>4128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shamova</cp:lastModifiedBy>
  <cp:revision>24</cp:revision>
  <cp:lastPrinted>2025-07-16T07:19:00Z</cp:lastPrinted>
  <dcterms:created xsi:type="dcterms:W3CDTF">2023-11-09T10:55:00Z</dcterms:created>
  <dcterms:modified xsi:type="dcterms:W3CDTF">2025-09-01T16:44:00Z</dcterms:modified>
</cp:coreProperties>
</file>