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15F3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15F3D" w:rsidP="00766E91">
            <w:pPr>
              <w:jc w:val="center"/>
              <w:rPr>
                <w:sz w:val="28"/>
                <w:szCs w:val="28"/>
              </w:rPr>
            </w:pP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73E7D" w:rsidRDefault="00F73E7D" w:rsidP="00AA6A16">
      <w:pPr>
        <w:shd w:val="clear" w:color="auto" w:fill="FFFFFF"/>
        <w:spacing w:line="400" w:lineRule="exact"/>
        <w:jc w:val="center"/>
        <w:rPr>
          <w:b/>
          <w:sz w:val="28"/>
          <w:szCs w:val="28"/>
        </w:rPr>
      </w:pPr>
    </w:p>
    <w:p w:rsidR="007A4A03" w:rsidRPr="007A4A03" w:rsidRDefault="007A4A03" w:rsidP="007A4A03">
      <w:pPr>
        <w:tabs>
          <w:tab w:val="left" w:pos="9072"/>
          <w:tab w:val="left" w:pos="9498"/>
        </w:tabs>
        <w:jc w:val="center"/>
        <w:rPr>
          <w:b/>
          <w:sz w:val="28"/>
          <w:szCs w:val="28"/>
        </w:rPr>
      </w:pPr>
      <w:r w:rsidRPr="007A4A03">
        <w:rPr>
          <w:b/>
          <w:sz w:val="28"/>
          <w:szCs w:val="28"/>
        </w:rPr>
        <w:t>Об утверждении нормативов минимальной обеспеченности</w:t>
      </w:r>
    </w:p>
    <w:p w:rsidR="007A4A03" w:rsidRPr="007A4A03" w:rsidRDefault="007A4A03" w:rsidP="007A4A03">
      <w:pPr>
        <w:tabs>
          <w:tab w:val="left" w:pos="9072"/>
          <w:tab w:val="left" w:pos="9498"/>
        </w:tabs>
        <w:jc w:val="center"/>
        <w:rPr>
          <w:b/>
          <w:sz w:val="28"/>
          <w:szCs w:val="28"/>
        </w:rPr>
      </w:pPr>
      <w:r w:rsidRPr="007A4A03">
        <w:rPr>
          <w:b/>
          <w:sz w:val="28"/>
          <w:szCs w:val="28"/>
        </w:rPr>
        <w:t>населения пунктами технического осмотра транспортных сре</w:t>
      </w:r>
      <w:proofErr w:type="gramStart"/>
      <w:r w:rsidRPr="007A4A03">
        <w:rPr>
          <w:b/>
          <w:sz w:val="28"/>
          <w:szCs w:val="28"/>
        </w:rPr>
        <w:t xml:space="preserve">дств  </w:t>
      </w:r>
      <w:r>
        <w:rPr>
          <w:b/>
          <w:sz w:val="28"/>
          <w:szCs w:val="28"/>
        </w:rPr>
        <w:br/>
      </w:r>
      <w:r w:rsidRPr="007A4A03">
        <w:rPr>
          <w:b/>
          <w:sz w:val="28"/>
          <w:szCs w:val="28"/>
        </w:rPr>
        <w:t>дл</w:t>
      </w:r>
      <w:proofErr w:type="gramEnd"/>
      <w:r w:rsidRPr="007A4A03">
        <w:rPr>
          <w:b/>
          <w:sz w:val="28"/>
          <w:szCs w:val="28"/>
        </w:rPr>
        <w:t xml:space="preserve">я Кировской области </w:t>
      </w:r>
      <w:r>
        <w:rPr>
          <w:b/>
          <w:sz w:val="28"/>
          <w:szCs w:val="28"/>
        </w:rPr>
        <w:t xml:space="preserve">и </w:t>
      </w:r>
      <w:r w:rsidRPr="007A4A03">
        <w:rPr>
          <w:b/>
          <w:sz w:val="28"/>
          <w:szCs w:val="28"/>
        </w:rPr>
        <w:t xml:space="preserve">для входящих в ее состав </w:t>
      </w:r>
    </w:p>
    <w:p w:rsidR="007A4A03" w:rsidRPr="007A4A03" w:rsidRDefault="007A4A03" w:rsidP="007A4A03">
      <w:pPr>
        <w:tabs>
          <w:tab w:val="left" w:pos="9072"/>
          <w:tab w:val="left" w:pos="9498"/>
        </w:tabs>
        <w:jc w:val="center"/>
        <w:rPr>
          <w:b/>
          <w:sz w:val="28"/>
          <w:szCs w:val="28"/>
        </w:rPr>
      </w:pPr>
      <w:r w:rsidRPr="007A4A03">
        <w:rPr>
          <w:b/>
          <w:sz w:val="28"/>
          <w:szCs w:val="28"/>
        </w:rPr>
        <w:t>муниципальных образований</w:t>
      </w:r>
    </w:p>
    <w:p w:rsidR="007A4A03" w:rsidRPr="007A4A03" w:rsidRDefault="007A4A03" w:rsidP="007A4A03">
      <w:pPr>
        <w:tabs>
          <w:tab w:val="left" w:pos="9072"/>
          <w:tab w:val="left" w:pos="9498"/>
        </w:tabs>
        <w:spacing w:line="480" w:lineRule="exact"/>
        <w:jc w:val="center"/>
        <w:rPr>
          <w:b/>
          <w:sz w:val="28"/>
          <w:szCs w:val="28"/>
        </w:rPr>
      </w:pPr>
    </w:p>
    <w:p w:rsidR="007A4A03" w:rsidRPr="007A4A03" w:rsidRDefault="007A4A03" w:rsidP="00C33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4A03">
        <w:rPr>
          <w:rFonts w:eastAsia="Calibri"/>
          <w:bCs/>
          <w:sz w:val="28"/>
          <w:szCs w:val="28"/>
        </w:rPr>
        <w:t xml:space="preserve">В соответствии со </w:t>
      </w:r>
      <w:hyperlink r:id="rId8" w:history="1">
        <w:r w:rsidRPr="007A4A03">
          <w:rPr>
            <w:rFonts w:eastAsia="Calibri"/>
            <w:bCs/>
            <w:sz w:val="28"/>
            <w:szCs w:val="28"/>
          </w:rPr>
          <w:t>статьей 9</w:t>
        </w:r>
      </w:hyperlink>
      <w:r w:rsidRPr="007A4A03">
        <w:rPr>
          <w:rFonts w:eastAsia="Calibri"/>
          <w:bCs/>
          <w:sz w:val="28"/>
          <w:szCs w:val="28"/>
        </w:rPr>
        <w:t xml:space="preserve"> Федерального закона от 01.07.2011                       № 170-ФЗ «О техническом осмотре транспортных средств и о внесении изменений в отдельные законодательные акты Российской Федерации», </w:t>
      </w:r>
      <w:hyperlink r:id="rId9" w:history="1">
        <w:proofErr w:type="gramStart"/>
        <w:r w:rsidRPr="007A4A03">
          <w:rPr>
            <w:rFonts w:eastAsia="Calibri"/>
            <w:bCs/>
            <w:sz w:val="28"/>
            <w:szCs w:val="28"/>
          </w:rPr>
          <w:t>постановлени</w:t>
        </w:r>
      </w:hyperlink>
      <w:r w:rsidRPr="007A4A03">
        <w:rPr>
          <w:rFonts w:eastAsia="Calibri"/>
          <w:bCs/>
          <w:sz w:val="28"/>
          <w:szCs w:val="28"/>
        </w:rPr>
        <w:t>ем</w:t>
      </w:r>
      <w:proofErr w:type="gramEnd"/>
      <w:r w:rsidRPr="007A4A03">
        <w:rPr>
          <w:rFonts w:eastAsia="Calibri"/>
          <w:bCs/>
          <w:sz w:val="28"/>
          <w:szCs w:val="28"/>
        </w:rPr>
        <w:t xml:space="preserve"> Правительства Российской Федерации от 22.12.2011 № 1108 «Об утверждении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образований» </w:t>
      </w:r>
      <w:r w:rsidRPr="007A4A03">
        <w:rPr>
          <w:bCs/>
          <w:sz w:val="28"/>
          <w:szCs w:val="28"/>
        </w:rPr>
        <w:t>Правительство Кировской области ПОСТАНОВЛЯЕТ:</w:t>
      </w:r>
    </w:p>
    <w:p w:rsidR="007A4A03" w:rsidRPr="007A4A03" w:rsidRDefault="007A4A03" w:rsidP="00C33F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A03">
        <w:rPr>
          <w:bCs/>
          <w:sz w:val="28"/>
          <w:szCs w:val="28"/>
        </w:rPr>
        <w:t>1. У</w:t>
      </w:r>
      <w:r w:rsidRPr="007A4A03">
        <w:rPr>
          <w:sz w:val="28"/>
          <w:szCs w:val="28"/>
        </w:rPr>
        <w:t>твердить нормативы минимальной обеспеченности населения пунктами технического осмотра транспортных сре</w:t>
      </w:r>
      <w:proofErr w:type="gramStart"/>
      <w:r w:rsidRPr="007A4A03">
        <w:rPr>
          <w:sz w:val="28"/>
          <w:szCs w:val="28"/>
        </w:rPr>
        <w:t>дств дл</w:t>
      </w:r>
      <w:proofErr w:type="gramEnd"/>
      <w:r w:rsidRPr="007A4A03">
        <w:rPr>
          <w:sz w:val="28"/>
          <w:szCs w:val="28"/>
        </w:rPr>
        <w:t>я  Кировской области и для входящих в ее состав муниципальных образований согласно приложению.</w:t>
      </w:r>
    </w:p>
    <w:p w:rsidR="007A4A03" w:rsidRPr="007A4A03" w:rsidRDefault="007A4A03" w:rsidP="00C33F1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4A03">
        <w:rPr>
          <w:bCs/>
          <w:sz w:val="28"/>
          <w:szCs w:val="28"/>
        </w:rPr>
        <w:t xml:space="preserve">2. </w:t>
      </w:r>
      <w:r w:rsidRPr="007A4A03">
        <w:rPr>
          <w:rFonts w:eastAsia="Calibri"/>
          <w:bCs/>
          <w:sz w:val="28"/>
          <w:szCs w:val="28"/>
        </w:rPr>
        <w:t>Признать утратившими силу</w:t>
      </w:r>
      <w:r w:rsidR="00C33F19">
        <w:rPr>
          <w:rFonts w:eastAsia="Calibri"/>
          <w:bCs/>
          <w:sz w:val="28"/>
          <w:szCs w:val="28"/>
        </w:rPr>
        <w:t xml:space="preserve"> пункт 1 </w:t>
      </w:r>
      <w:r w:rsidRPr="007A4A03">
        <w:rPr>
          <w:rFonts w:eastAsia="Calibri"/>
          <w:bCs/>
          <w:sz w:val="28"/>
          <w:szCs w:val="28"/>
        </w:rPr>
        <w:t>постановления Правительства Кировской области</w:t>
      </w:r>
      <w:r w:rsidR="00C33F19">
        <w:rPr>
          <w:rFonts w:eastAsia="Calibri"/>
          <w:bCs/>
          <w:sz w:val="28"/>
          <w:szCs w:val="28"/>
        </w:rPr>
        <w:t xml:space="preserve"> о</w:t>
      </w:r>
      <w:r w:rsidRPr="007A4A03">
        <w:rPr>
          <w:bCs/>
          <w:sz w:val="28"/>
          <w:szCs w:val="28"/>
        </w:rPr>
        <w:t xml:space="preserve">т 31.01.2020 № 38-П «Об утверждении </w:t>
      </w:r>
      <w:r w:rsidRPr="007A4A03">
        <w:rPr>
          <w:sz w:val="28"/>
          <w:szCs w:val="28"/>
        </w:rPr>
        <w:t>нормативов минимальной обеспеченности населения пунктами технического осмотра транспортных сре</w:t>
      </w:r>
      <w:proofErr w:type="gramStart"/>
      <w:r w:rsidRPr="007A4A03">
        <w:rPr>
          <w:sz w:val="28"/>
          <w:szCs w:val="28"/>
        </w:rPr>
        <w:t>дств дл</w:t>
      </w:r>
      <w:proofErr w:type="gramEnd"/>
      <w:r w:rsidRPr="007A4A03">
        <w:rPr>
          <w:sz w:val="28"/>
          <w:szCs w:val="28"/>
        </w:rPr>
        <w:t>я Кировской области и для входящих в ее состав муниципальных образований».</w:t>
      </w:r>
    </w:p>
    <w:p w:rsidR="007A4A03" w:rsidRPr="007A4A03" w:rsidRDefault="007A4A03" w:rsidP="00C33F1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A4A03">
        <w:rPr>
          <w:bCs/>
          <w:sz w:val="28"/>
          <w:szCs w:val="28"/>
        </w:rPr>
        <w:t xml:space="preserve">3. Настоящее постановление вступает в силу </w:t>
      </w:r>
      <w:r w:rsidR="00C91145">
        <w:rPr>
          <w:bCs/>
          <w:sz w:val="28"/>
          <w:szCs w:val="28"/>
        </w:rPr>
        <w:t>со дня</w:t>
      </w:r>
      <w:r w:rsidRPr="007A4A03">
        <w:rPr>
          <w:bCs/>
          <w:sz w:val="28"/>
          <w:szCs w:val="28"/>
        </w:rPr>
        <w:t xml:space="preserve"> его официального опубликования.</w:t>
      </w:r>
    </w:p>
    <w:p w:rsidR="004C7933" w:rsidRDefault="00F0495B" w:rsidP="007E37EB">
      <w:pPr>
        <w:tabs>
          <w:tab w:val="left" w:pos="0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4C7933" w:rsidRDefault="004C7933" w:rsidP="004C793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F0495B">
        <w:rPr>
          <w:sz w:val="28"/>
          <w:szCs w:val="28"/>
        </w:rPr>
        <w:t xml:space="preserve">                            М.А. Сандалов</w:t>
      </w:r>
    </w:p>
    <w:p w:rsidR="004C7933" w:rsidRDefault="004C7933" w:rsidP="007E37EB">
      <w:pPr>
        <w:tabs>
          <w:tab w:val="left" w:pos="0"/>
        </w:tabs>
        <w:spacing w:before="360" w:after="36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273"/>
        <w:gridCol w:w="82"/>
        <w:gridCol w:w="2302"/>
        <w:gridCol w:w="90"/>
      </w:tblGrid>
      <w:tr w:rsidR="004C7933" w:rsidRPr="00A10794" w:rsidTr="00F54399">
        <w:trPr>
          <w:gridAfter w:val="1"/>
          <w:wAfter w:w="90" w:type="dxa"/>
        </w:trPr>
        <w:tc>
          <w:tcPr>
            <w:tcW w:w="7355" w:type="dxa"/>
            <w:gridSpan w:val="2"/>
            <w:shd w:val="clear" w:color="auto" w:fill="auto"/>
          </w:tcPr>
          <w:p w:rsidR="004C7933" w:rsidRPr="00A10794" w:rsidRDefault="004C7933" w:rsidP="00F54399">
            <w:pPr>
              <w:pStyle w:val="ConsPlusNormal"/>
              <w:widowControl/>
              <w:spacing w:line="4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94">
              <w:rPr>
                <w:rFonts w:ascii="Times New Roman" w:hAnsi="Times New Roman" w:cs="Times New Roman"/>
                <w:sz w:val="28"/>
                <w:szCs w:val="28"/>
              </w:rPr>
              <w:t>ПОДГОТОВЛЕНО</w:t>
            </w:r>
          </w:p>
        </w:tc>
        <w:tc>
          <w:tcPr>
            <w:tcW w:w="2302" w:type="dxa"/>
            <w:shd w:val="clear" w:color="auto" w:fill="auto"/>
          </w:tcPr>
          <w:p w:rsidR="004C7933" w:rsidRPr="00A10794" w:rsidRDefault="004C7933" w:rsidP="00F54399">
            <w:pPr>
              <w:pStyle w:val="ConsPlusNormal"/>
              <w:widowControl/>
              <w:spacing w:line="4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933" w:rsidRPr="00A10794" w:rsidTr="00F54399">
        <w:trPr>
          <w:gridAfter w:val="1"/>
          <w:wAfter w:w="90" w:type="dxa"/>
        </w:trPr>
        <w:tc>
          <w:tcPr>
            <w:tcW w:w="7355" w:type="dxa"/>
            <w:gridSpan w:val="2"/>
            <w:shd w:val="clear" w:color="auto" w:fill="auto"/>
          </w:tcPr>
          <w:p w:rsidR="004C7933" w:rsidRPr="00A10794" w:rsidRDefault="004C7933" w:rsidP="00AA6A16">
            <w:pPr>
              <w:pStyle w:val="ConsPlusNormal"/>
              <w:widowControl/>
              <w:spacing w:line="40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4C7933" w:rsidRPr="00A10794" w:rsidRDefault="004C7933" w:rsidP="00F54399">
            <w:pPr>
              <w:pStyle w:val="ConsPlusNormal"/>
              <w:widowControl/>
              <w:spacing w:line="4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933" w:rsidRPr="00A10794" w:rsidTr="00F54399">
        <w:trPr>
          <w:gridAfter w:val="1"/>
          <w:wAfter w:w="90" w:type="dxa"/>
        </w:trPr>
        <w:tc>
          <w:tcPr>
            <w:tcW w:w="7355" w:type="dxa"/>
            <w:gridSpan w:val="2"/>
            <w:shd w:val="clear" w:color="auto" w:fill="auto"/>
          </w:tcPr>
          <w:p w:rsidR="004C7933" w:rsidRPr="00A10794" w:rsidRDefault="00D67348" w:rsidP="00F5439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4C7933" w:rsidRPr="00A10794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7933" w:rsidRPr="00A10794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</w:t>
            </w:r>
          </w:p>
          <w:p w:rsidR="004C7933" w:rsidRPr="00A10794" w:rsidRDefault="004C7933" w:rsidP="00F543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94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2302" w:type="dxa"/>
            <w:shd w:val="clear" w:color="auto" w:fill="auto"/>
          </w:tcPr>
          <w:p w:rsidR="004C7933" w:rsidRPr="00A10794" w:rsidRDefault="004C7933" w:rsidP="00F543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933" w:rsidRPr="00A10794" w:rsidRDefault="00D84572" w:rsidP="00D67348">
            <w:pPr>
              <w:pStyle w:val="ConsPlusNormal"/>
              <w:widowControl/>
              <w:tabs>
                <w:tab w:val="left" w:pos="183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8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C4D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7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4D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B7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7348">
              <w:rPr>
                <w:rFonts w:ascii="Times New Roman" w:hAnsi="Times New Roman" w:cs="Times New Roman"/>
                <w:sz w:val="28"/>
                <w:szCs w:val="28"/>
              </w:rPr>
              <w:t xml:space="preserve"> Драчков</w:t>
            </w:r>
          </w:p>
        </w:tc>
      </w:tr>
      <w:tr w:rsidR="004C7933" w:rsidTr="00F54399">
        <w:tc>
          <w:tcPr>
            <w:tcW w:w="7273" w:type="dxa"/>
            <w:shd w:val="clear" w:color="auto" w:fill="auto"/>
          </w:tcPr>
          <w:p w:rsidR="004C7933" w:rsidRDefault="004C7933" w:rsidP="00C33F19">
            <w:pPr>
              <w:pStyle w:val="ConsPlusNormal"/>
              <w:widowControl/>
              <w:tabs>
                <w:tab w:val="left" w:pos="3035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2474" w:type="dxa"/>
            <w:gridSpan w:val="3"/>
            <w:shd w:val="clear" w:color="auto" w:fill="auto"/>
            <w:vAlign w:val="bottom"/>
          </w:tcPr>
          <w:p w:rsidR="004C7933" w:rsidRDefault="004C7933" w:rsidP="00F5439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933" w:rsidTr="00F54399">
        <w:tc>
          <w:tcPr>
            <w:tcW w:w="7273" w:type="dxa"/>
            <w:shd w:val="clear" w:color="auto" w:fill="auto"/>
          </w:tcPr>
          <w:p w:rsidR="004C7933" w:rsidRDefault="004C7933" w:rsidP="00192E8E">
            <w:pPr>
              <w:pStyle w:val="ConsPlusNormal"/>
              <w:widowControl/>
              <w:tabs>
                <w:tab w:val="left" w:pos="3035"/>
              </w:tabs>
              <w:spacing w:line="4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  <w:gridSpan w:val="3"/>
            <w:shd w:val="clear" w:color="auto" w:fill="auto"/>
            <w:vAlign w:val="bottom"/>
          </w:tcPr>
          <w:p w:rsidR="004C7933" w:rsidRDefault="004C7933" w:rsidP="00F5439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933" w:rsidRPr="00A10794" w:rsidTr="00F54399">
        <w:trPr>
          <w:gridAfter w:val="1"/>
          <w:wAfter w:w="90" w:type="dxa"/>
        </w:trPr>
        <w:tc>
          <w:tcPr>
            <w:tcW w:w="7355" w:type="dxa"/>
            <w:gridSpan w:val="2"/>
            <w:shd w:val="clear" w:color="auto" w:fill="auto"/>
          </w:tcPr>
          <w:p w:rsidR="00F4592E" w:rsidRPr="00A10794" w:rsidRDefault="00F4592E" w:rsidP="00F459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9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министра,</w:t>
            </w:r>
          </w:p>
          <w:p w:rsidR="00F4592E" w:rsidRPr="00A10794" w:rsidRDefault="00F4592E" w:rsidP="00F459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10794">
              <w:rPr>
                <w:rFonts w:ascii="Times New Roman" w:hAnsi="Times New Roman" w:cs="Times New Roman"/>
                <w:sz w:val="28"/>
                <w:szCs w:val="28"/>
              </w:rPr>
              <w:t>государственно-правового</w:t>
            </w:r>
            <w:proofErr w:type="gramEnd"/>
          </w:p>
          <w:p w:rsidR="00F4592E" w:rsidRPr="00A10794" w:rsidRDefault="00F4592E" w:rsidP="00F459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9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министерства юстиции </w:t>
            </w:r>
          </w:p>
          <w:p w:rsidR="004C7933" w:rsidRPr="00A10794" w:rsidRDefault="00F4592E" w:rsidP="00F459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94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2302" w:type="dxa"/>
            <w:shd w:val="clear" w:color="auto" w:fill="auto"/>
          </w:tcPr>
          <w:p w:rsidR="004C7933" w:rsidRDefault="004C7933" w:rsidP="00F543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933" w:rsidRDefault="004C7933" w:rsidP="00F543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933" w:rsidRDefault="004C7933" w:rsidP="00F543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933" w:rsidRDefault="008B271D" w:rsidP="004B78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71D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8B271D">
              <w:rPr>
                <w:rFonts w:ascii="Times New Roman" w:hAnsi="Times New Roman" w:cs="Times New Roman"/>
                <w:sz w:val="28"/>
                <w:szCs w:val="28"/>
              </w:rPr>
              <w:t>Тукмачева</w:t>
            </w:r>
            <w:proofErr w:type="spellEnd"/>
          </w:p>
        </w:tc>
      </w:tr>
    </w:tbl>
    <w:p w:rsidR="00AA6507" w:rsidRDefault="004C7933" w:rsidP="007E37EB">
      <w:pPr>
        <w:pStyle w:val="a7"/>
        <w:spacing w:before="480"/>
        <w:ind w:left="1418" w:hanging="1418"/>
        <w:outlineLvl w:val="0"/>
      </w:pPr>
      <w:proofErr w:type="gramStart"/>
      <w:r w:rsidRPr="003E0932">
        <w:t xml:space="preserve">Разослать: </w:t>
      </w:r>
      <w:r w:rsidR="00862189" w:rsidRPr="00862189">
        <w:t xml:space="preserve">вице-губернатору Кировской области </w:t>
      </w:r>
      <w:proofErr w:type="spellStart"/>
      <w:r w:rsidR="00862189" w:rsidRPr="00862189">
        <w:t>Лучинину</w:t>
      </w:r>
      <w:proofErr w:type="spellEnd"/>
      <w:r w:rsidR="00862189" w:rsidRPr="00862189">
        <w:t xml:space="preserve"> А.Н., первому заместителю Председателя Правительства Кировской области </w:t>
      </w:r>
      <w:proofErr w:type="spellStart"/>
      <w:r w:rsidR="00862189" w:rsidRPr="00862189">
        <w:t>Курдюмову</w:t>
      </w:r>
      <w:proofErr w:type="spellEnd"/>
      <w:r w:rsidR="00862189" w:rsidRPr="00862189">
        <w:t xml:space="preserve"> Д.А., заместителю Председателя Правительства Кировской области </w:t>
      </w:r>
      <w:proofErr w:type="spellStart"/>
      <w:r w:rsidR="00E72BD7">
        <w:t>Жердеву</w:t>
      </w:r>
      <w:proofErr w:type="spellEnd"/>
      <w:r w:rsidR="00E72BD7">
        <w:t xml:space="preserve"> А.А.</w:t>
      </w:r>
      <w:r w:rsidR="00862189" w:rsidRPr="00862189">
        <w:t>, министерству финансов Кировской области, контрольному управлению Губернатора Кировской области, министерству юстиции Кировской области, Управлению Министерства юстиции Российской Федерации по Кировской области, прокуратуре Кировской области, Центру специальной связи и информации Федеральной службы охраны Российской Федерации в Кировской</w:t>
      </w:r>
      <w:proofErr w:type="gramEnd"/>
      <w:r w:rsidR="00862189" w:rsidRPr="00862189">
        <w:t xml:space="preserve"> области, Контрольно-счетной палате Кировской области, Законодательному Собранию Кировской области, </w:t>
      </w:r>
      <w:r w:rsidR="00B0313B">
        <w:t xml:space="preserve">главам муниципальных районов, муниципальных и городских округов Кировской области, </w:t>
      </w:r>
      <w:r w:rsidR="00862189" w:rsidRPr="00862189">
        <w:t>ООО «</w:t>
      </w:r>
      <w:proofErr w:type="spellStart"/>
      <w:r w:rsidR="00862189" w:rsidRPr="00862189">
        <w:t>КонсультантКиров</w:t>
      </w:r>
      <w:proofErr w:type="spellEnd"/>
      <w:r w:rsidR="00862189" w:rsidRPr="00862189">
        <w:t>».</w:t>
      </w:r>
    </w:p>
    <w:p w:rsidR="00E026D9" w:rsidRDefault="00E026D9" w:rsidP="009553B3">
      <w:pPr>
        <w:pStyle w:val="a7"/>
        <w:ind w:left="1418" w:hanging="1418"/>
        <w:outlineLvl w:val="0"/>
      </w:pPr>
    </w:p>
    <w:p w:rsidR="004C7933" w:rsidRPr="00AC6D15" w:rsidRDefault="004C7933" w:rsidP="004C7933">
      <w:pPr>
        <w:pStyle w:val="a7"/>
      </w:pPr>
      <w:r w:rsidRPr="003E0932">
        <w:t xml:space="preserve">Подлежит опубликованию на официальном информационном сайте Правительства Кировской области и на «Официальном </w:t>
      </w:r>
      <w:proofErr w:type="gramStart"/>
      <w:r w:rsidRPr="003E0932">
        <w:t>интернет-портале</w:t>
      </w:r>
      <w:proofErr w:type="gramEnd"/>
      <w:r w:rsidRPr="003E0932">
        <w:t xml:space="preserve"> правовой информации» </w:t>
      </w:r>
      <w:r w:rsidRPr="00AC6D15">
        <w:t>(</w:t>
      </w:r>
      <w:r w:rsidRPr="004C7933">
        <w:rPr>
          <w:lang w:val="en-US"/>
        </w:rPr>
        <w:t>http</w:t>
      </w:r>
      <w:r w:rsidRPr="004C7933">
        <w:t>://</w:t>
      </w:r>
      <w:r w:rsidRPr="004C7933">
        <w:rPr>
          <w:lang w:val="en-US"/>
        </w:rPr>
        <w:t>www</w:t>
      </w:r>
      <w:r w:rsidRPr="004C7933">
        <w:t>.</w:t>
      </w:r>
      <w:proofErr w:type="spellStart"/>
      <w:r w:rsidRPr="004C7933">
        <w:rPr>
          <w:lang w:val="en-US"/>
        </w:rPr>
        <w:t>pravo</w:t>
      </w:r>
      <w:proofErr w:type="spellEnd"/>
      <w:r w:rsidRPr="004C7933">
        <w:t>.</w:t>
      </w:r>
      <w:proofErr w:type="spellStart"/>
      <w:r w:rsidRPr="004C7933">
        <w:rPr>
          <w:lang w:val="en-US"/>
        </w:rPr>
        <w:t>gov</w:t>
      </w:r>
      <w:proofErr w:type="spellEnd"/>
      <w:r w:rsidRPr="004C7933">
        <w:t>.</w:t>
      </w:r>
      <w:proofErr w:type="spellStart"/>
      <w:r w:rsidRPr="004C7933">
        <w:rPr>
          <w:lang w:val="en-US"/>
        </w:rPr>
        <w:t>ru</w:t>
      </w:r>
      <w:proofErr w:type="spellEnd"/>
      <w:r w:rsidRPr="00AC6D15">
        <w:t>).</w:t>
      </w:r>
    </w:p>
    <w:p w:rsidR="006E5250" w:rsidRDefault="006E5250" w:rsidP="00216752">
      <w:pPr>
        <w:pStyle w:val="a7"/>
        <w:spacing w:line="360" w:lineRule="auto"/>
      </w:pPr>
    </w:p>
    <w:p w:rsidR="004C7933" w:rsidRPr="003E0932" w:rsidRDefault="004C7933" w:rsidP="00216752">
      <w:pPr>
        <w:pStyle w:val="a7"/>
        <w:spacing w:line="360" w:lineRule="auto"/>
      </w:pPr>
      <w:r w:rsidRPr="003E0932">
        <w:t>Правовая экспертиза проведена:</w:t>
      </w:r>
    </w:p>
    <w:p w:rsidR="004C7933" w:rsidRPr="003E0932" w:rsidRDefault="004C7933" w:rsidP="00216752">
      <w:pPr>
        <w:pStyle w:val="a7"/>
        <w:spacing w:line="360" w:lineRule="auto"/>
        <w:outlineLvl w:val="0"/>
      </w:pPr>
      <w:r w:rsidRPr="003E0932">
        <w:t>предварительная</w:t>
      </w:r>
    </w:p>
    <w:p w:rsidR="004C7933" w:rsidRPr="003E0932" w:rsidRDefault="004C7933" w:rsidP="00216752">
      <w:pPr>
        <w:pStyle w:val="a7"/>
        <w:spacing w:line="360" w:lineRule="auto"/>
        <w:outlineLvl w:val="0"/>
      </w:pPr>
      <w:r>
        <w:t>заключительная</w:t>
      </w:r>
    </w:p>
    <w:p w:rsidR="00516062" w:rsidRDefault="00516062" w:rsidP="00216752">
      <w:pPr>
        <w:pStyle w:val="a7"/>
        <w:spacing w:line="360" w:lineRule="auto"/>
        <w:outlineLvl w:val="0"/>
      </w:pPr>
    </w:p>
    <w:p w:rsidR="004C7933" w:rsidRPr="003E0932" w:rsidRDefault="004C7933" w:rsidP="00216752">
      <w:pPr>
        <w:pStyle w:val="a7"/>
        <w:spacing w:line="360" w:lineRule="auto"/>
        <w:outlineLvl w:val="0"/>
      </w:pPr>
      <w:r w:rsidRPr="003E0932">
        <w:t>Лингвистическая экспертиза проведена:</w:t>
      </w:r>
    </w:p>
    <w:p w:rsidR="004C7933" w:rsidRPr="003E0932" w:rsidRDefault="004C7933" w:rsidP="00216752">
      <w:pPr>
        <w:pStyle w:val="a7"/>
        <w:spacing w:line="360" w:lineRule="auto"/>
        <w:outlineLvl w:val="0"/>
      </w:pPr>
      <w:r w:rsidRPr="003E0932">
        <w:t>предварительная</w:t>
      </w:r>
    </w:p>
    <w:p w:rsidR="004C7933" w:rsidRDefault="004C7933" w:rsidP="00216752">
      <w:pPr>
        <w:pStyle w:val="a7"/>
        <w:spacing w:line="360" w:lineRule="auto"/>
        <w:outlineLvl w:val="0"/>
      </w:pPr>
      <w:r w:rsidRPr="003E0932">
        <w:t>заключительная</w:t>
      </w:r>
    </w:p>
    <w:p w:rsidR="006861E1" w:rsidRDefault="006861E1" w:rsidP="004C7933">
      <w:pPr>
        <w:pStyle w:val="a7"/>
        <w:outlineLvl w:val="0"/>
        <w:rPr>
          <w:sz w:val="24"/>
          <w:szCs w:val="24"/>
        </w:rPr>
      </w:pPr>
    </w:p>
    <w:p w:rsidR="00CC429D" w:rsidRDefault="00CC429D" w:rsidP="004C7933">
      <w:pPr>
        <w:pStyle w:val="a7"/>
        <w:outlineLvl w:val="0"/>
        <w:rPr>
          <w:sz w:val="24"/>
          <w:szCs w:val="24"/>
        </w:rPr>
      </w:pPr>
    </w:p>
    <w:p w:rsidR="008B271D" w:rsidRPr="008B271D" w:rsidRDefault="00B44E3D" w:rsidP="008B271D">
      <w:pPr>
        <w:pStyle w:val="a7"/>
        <w:outlineLvl w:val="0"/>
        <w:rPr>
          <w:szCs w:val="28"/>
        </w:rPr>
      </w:pPr>
      <w:r>
        <w:rPr>
          <w:szCs w:val="28"/>
        </w:rPr>
        <w:t>Н</w:t>
      </w:r>
      <w:r w:rsidR="008B271D" w:rsidRPr="008B271D">
        <w:rPr>
          <w:szCs w:val="28"/>
        </w:rPr>
        <w:t xml:space="preserve">ачальник отдела правовой, </w:t>
      </w:r>
    </w:p>
    <w:p w:rsidR="008B271D" w:rsidRPr="008B271D" w:rsidRDefault="008B271D" w:rsidP="008B271D">
      <w:pPr>
        <w:pStyle w:val="a7"/>
        <w:outlineLvl w:val="0"/>
        <w:rPr>
          <w:szCs w:val="28"/>
        </w:rPr>
      </w:pPr>
      <w:r w:rsidRPr="008B271D">
        <w:rPr>
          <w:szCs w:val="28"/>
        </w:rPr>
        <w:t>организационной и кадровой</w:t>
      </w:r>
    </w:p>
    <w:p w:rsidR="008B271D" w:rsidRPr="008B271D" w:rsidRDefault="008B271D" w:rsidP="008B271D">
      <w:pPr>
        <w:pStyle w:val="a7"/>
        <w:outlineLvl w:val="0"/>
        <w:rPr>
          <w:szCs w:val="28"/>
        </w:rPr>
      </w:pPr>
      <w:r w:rsidRPr="008B271D">
        <w:rPr>
          <w:szCs w:val="28"/>
        </w:rPr>
        <w:t xml:space="preserve">работы министерства транспорта </w:t>
      </w:r>
    </w:p>
    <w:p w:rsidR="003F090F" w:rsidRPr="002D55ED" w:rsidRDefault="008B271D" w:rsidP="008B271D">
      <w:pPr>
        <w:pStyle w:val="a7"/>
        <w:outlineLvl w:val="0"/>
        <w:rPr>
          <w:szCs w:val="28"/>
        </w:rPr>
      </w:pPr>
      <w:r w:rsidRPr="008B271D">
        <w:rPr>
          <w:szCs w:val="28"/>
        </w:rPr>
        <w:t xml:space="preserve">Кировской области                                                                 </w:t>
      </w:r>
      <w:r>
        <w:rPr>
          <w:szCs w:val="28"/>
        </w:rPr>
        <w:t xml:space="preserve">          </w:t>
      </w:r>
      <w:r w:rsidRPr="008B271D">
        <w:rPr>
          <w:szCs w:val="28"/>
        </w:rPr>
        <w:t xml:space="preserve">  </w:t>
      </w:r>
      <w:r w:rsidR="00671E4C">
        <w:rPr>
          <w:szCs w:val="28"/>
        </w:rPr>
        <w:t>Е.С. Сырцева</w:t>
      </w:r>
    </w:p>
    <w:p w:rsidR="008B271D" w:rsidRDefault="008B271D" w:rsidP="004C7933">
      <w:pPr>
        <w:pStyle w:val="a7"/>
        <w:outlineLvl w:val="0"/>
        <w:rPr>
          <w:sz w:val="24"/>
          <w:szCs w:val="24"/>
        </w:rPr>
      </w:pPr>
    </w:p>
    <w:p w:rsidR="00B0313B" w:rsidRDefault="00B0313B" w:rsidP="004C7933">
      <w:pPr>
        <w:pStyle w:val="a7"/>
        <w:outlineLvl w:val="0"/>
        <w:rPr>
          <w:sz w:val="24"/>
          <w:szCs w:val="24"/>
        </w:rPr>
      </w:pPr>
    </w:p>
    <w:p w:rsidR="004C7933" w:rsidRDefault="002C4D59" w:rsidP="00B44E3D">
      <w:pPr>
        <w:pStyle w:val="a7"/>
        <w:outlineLvl w:val="0"/>
        <w:rPr>
          <w:sz w:val="24"/>
          <w:szCs w:val="24"/>
        </w:rPr>
      </w:pPr>
      <w:r>
        <w:rPr>
          <w:sz w:val="24"/>
          <w:szCs w:val="24"/>
        </w:rPr>
        <w:t>Колупаева Елена Валентиновна</w:t>
      </w:r>
      <w:r w:rsidR="00D22907">
        <w:rPr>
          <w:sz w:val="24"/>
          <w:szCs w:val="24"/>
        </w:rPr>
        <w:t xml:space="preserve">                        </w:t>
      </w:r>
      <w:r w:rsidR="00D92B9F">
        <w:rPr>
          <w:sz w:val="24"/>
          <w:szCs w:val="24"/>
        </w:rPr>
        <w:t xml:space="preserve">                     </w:t>
      </w:r>
      <w:r w:rsidR="00031319">
        <w:rPr>
          <w:sz w:val="24"/>
          <w:szCs w:val="24"/>
        </w:rPr>
        <w:t xml:space="preserve">             </w:t>
      </w:r>
      <w:r w:rsidR="00B44E3D">
        <w:rPr>
          <w:sz w:val="24"/>
          <w:szCs w:val="24"/>
        </w:rPr>
        <w:t xml:space="preserve">     </w:t>
      </w:r>
      <w:r w:rsidR="00D22907">
        <w:rPr>
          <w:sz w:val="24"/>
          <w:szCs w:val="24"/>
        </w:rPr>
        <w:t>Номер проекта</w:t>
      </w:r>
    </w:p>
    <w:p w:rsidR="006E3F32" w:rsidRPr="000F74A4" w:rsidRDefault="008B271D" w:rsidP="004C7933">
      <w:pPr>
        <w:pStyle w:val="a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27-27-20 </w:t>
      </w:r>
      <w:r w:rsidR="00B44E3D">
        <w:rPr>
          <w:sz w:val="24"/>
          <w:szCs w:val="24"/>
        </w:rPr>
        <w:t>(</w:t>
      </w:r>
      <w:r w:rsidR="004C7933">
        <w:rPr>
          <w:sz w:val="24"/>
          <w:szCs w:val="24"/>
        </w:rPr>
        <w:t>доб.</w:t>
      </w:r>
      <w:r w:rsidR="00B41742">
        <w:rPr>
          <w:sz w:val="24"/>
          <w:szCs w:val="24"/>
        </w:rPr>
        <w:t xml:space="preserve"> </w:t>
      </w:r>
      <w:r w:rsidR="004C7933">
        <w:rPr>
          <w:sz w:val="24"/>
          <w:szCs w:val="24"/>
        </w:rPr>
        <w:t>20</w:t>
      </w:r>
      <w:r w:rsidR="00E026D9">
        <w:rPr>
          <w:sz w:val="24"/>
          <w:szCs w:val="24"/>
        </w:rPr>
        <w:t>5</w:t>
      </w:r>
      <w:r w:rsidR="002C4D59">
        <w:rPr>
          <w:sz w:val="24"/>
          <w:szCs w:val="24"/>
        </w:rPr>
        <w:t>4</w:t>
      </w:r>
      <w:r w:rsidR="00B44E3D">
        <w:rPr>
          <w:sz w:val="24"/>
          <w:szCs w:val="24"/>
        </w:rPr>
        <w:t>)</w:t>
      </w:r>
      <w:r w:rsidR="00671E4C">
        <w:rPr>
          <w:sz w:val="24"/>
          <w:szCs w:val="24"/>
        </w:rPr>
        <w:t xml:space="preserve">            </w:t>
      </w:r>
      <w:r w:rsidR="00D22907">
        <w:rPr>
          <w:sz w:val="24"/>
          <w:szCs w:val="24"/>
        </w:rPr>
        <w:t xml:space="preserve">                              </w:t>
      </w:r>
      <w:r w:rsidR="00B44E3D">
        <w:rPr>
          <w:sz w:val="24"/>
          <w:szCs w:val="24"/>
        </w:rPr>
        <w:t xml:space="preserve">                      </w:t>
      </w:r>
      <w:r w:rsidR="00D22907">
        <w:rPr>
          <w:sz w:val="24"/>
          <w:szCs w:val="24"/>
        </w:rPr>
        <w:t xml:space="preserve">      </w:t>
      </w:r>
      <w:r w:rsidR="00B112AA">
        <w:rPr>
          <w:sz w:val="24"/>
          <w:szCs w:val="24"/>
        </w:rPr>
        <w:t xml:space="preserve">           </w:t>
      </w:r>
      <w:r w:rsidR="00A5639A">
        <w:rPr>
          <w:sz w:val="24"/>
          <w:szCs w:val="24"/>
        </w:rPr>
        <w:t xml:space="preserve">     </w:t>
      </w:r>
      <w:bookmarkStart w:id="0" w:name="_GoBack"/>
      <w:bookmarkEnd w:id="0"/>
      <w:r w:rsidR="00C33F19">
        <w:rPr>
          <w:sz w:val="24"/>
          <w:szCs w:val="24"/>
        </w:rPr>
        <w:t xml:space="preserve"> </w:t>
      </w:r>
      <w:r w:rsidR="00E026D9">
        <w:rPr>
          <w:sz w:val="24"/>
          <w:szCs w:val="24"/>
        </w:rPr>
        <w:t xml:space="preserve"> </w:t>
      </w:r>
      <w:r w:rsidR="00A5639A" w:rsidRPr="00A5639A">
        <w:rPr>
          <w:sz w:val="24"/>
          <w:szCs w:val="24"/>
        </w:rPr>
        <w:t>223/2026</w:t>
      </w:r>
    </w:p>
    <w:sectPr w:rsidR="006E3F32" w:rsidRPr="000F74A4" w:rsidSect="00C33F19">
      <w:headerReference w:type="even" r:id="rId10"/>
      <w:headerReference w:type="default" r:id="rId11"/>
      <w:headerReference w:type="first" r:id="rId12"/>
      <w:pgSz w:w="11907" w:h="16840"/>
      <w:pgMar w:top="1134" w:right="851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E5" w:rsidRDefault="00195FE5" w:rsidP="008D41EA">
      <w:pPr>
        <w:pStyle w:val="10"/>
      </w:pPr>
      <w:r>
        <w:separator/>
      </w:r>
    </w:p>
  </w:endnote>
  <w:endnote w:type="continuationSeparator" w:id="0">
    <w:p w:rsidR="00195FE5" w:rsidRDefault="00195FE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E5" w:rsidRDefault="00195FE5" w:rsidP="008D41EA">
      <w:pPr>
        <w:pStyle w:val="10"/>
      </w:pPr>
      <w:r>
        <w:separator/>
      </w:r>
    </w:p>
  </w:footnote>
  <w:footnote w:type="continuationSeparator" w:id="0">
    <w:p w:rsidR="00195FE5" w:rsidRDefault="00195FE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546D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E057DF" w:rsidRDefault="00546D5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057DF">
      <w:rPr>
        <w:rStyle w:val="a5"/>
        <w:sz w:val="24"/>
        <w:szCs w:val="24"/>
      </w:rPr>
      <w:fldChar w:fldCharType="begin"/>
    </w:r>
    <w:r w:rsidRPr="00E057DF">
      <w:rPr>
        <w:rStyle w:val="a5"/>
        <w:sz w:val="24"/>
        <w:szCs w:val="24"/>
      </w:rPr>
      <w:instrText xml:space="preserve">PAGE  </w:instrText>
    </w:r>
    <w:r w:rsidRPr="00E057DF">
      <w:rPr>
        <w:rStyle w:val="a5"/>
        <w:sz w:val="24"/>
        <w:szCs w:val="24"/>
      </w:rPr>
      <w:fldChar w:fldCharType="separate"/>
    </w:r>
    <w:r w:rsidR="00A5639A">
      <w:rPr>
        <w:rStyle w:val="a5"/>
        <w:noProof/>
        <w:sz w:val="24"/>
        <w:szCs w:val="24"/>
      </w:rPr>
      <w:t>2</w:t>
    </w:r>
    <w:r w:rsidRPr="00E057DF">
      <w:rPr>
        <w:rStyle w:val="a5"/>
        <w:sz w:val="24"/>
        <w:szCs w:val="24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907DD8">
    <w:pPr>
      <w:pStyle w:val="a3"/>
      <w:jc w:val="center"/>
    </w:pPr>
    <w:r>
      <w:rPr>
        <w:noProof/>
      </w:rPr>
      <w:drawing>
        <wp:inline distT="0" distB="0" distL="0" distR="0" wp14:anchorId="38A8452C" wp14:editId="2A728A9E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D78"/>
    <w:rsid w:val="00011290"/>
    <w:rsid w:val="00012DA7"/>
    <w:rsid w:val="00026B51"/>
    <w:rsid w:val="00031319"/>
    <w:rsid w:val="00031853"/>
    <w:rsid w:val="00034CDC"/>
    <w:rsid w:val="0004017F"/>
    <w:rsid w:val="0004143A"/>
    <w:rsid w:val="000418CA"/>
    <w:rsid w:val="0004235A"/>
    <w:rsid w:val="0005289C"/>
    <w:rsid w:val="00056A08"/>
    <w:rsid w:val="000620FE"/>
    <w:rsid w:val="000733A3"/>
    <w:rsid w:val="0007371B"/>
    <w:rsid w:val="00073976"/>
    <w:rsid w:val="00076711"/>
    <w:rsid w:val="00080896"/>
    <w:rsid w:val="00085108"/>
    <w:rsid w:val="00096F47"/>
    <w:rsid w:val="000A332C"/>
    <w:rsid w:val="000A3446"/>
    <w:rsid w:val="000A4153"/>
    <w:rsid w:val="000A5708"/>
    <w:rsid w:val="000A73AC"/>
    <w:rsid w:val="000B5BEA"/>
    <w:rsid w:val="000C0A54"/>
    <w:rsid w:val="000C732A"/>
    <w:rsid w:val="000D73C5"/>
    <w:rsid w:val="000D7D9C"/>
    <w:rsid w:val="000E4DEA"/>
    <w:rsid w:val="000F0452"/>
    <w:rsid w:val="000F6CFF"/>
    <w:rsid w:val="0011407F"/>
    <w:rsid w:val="0011559B"/>
    <w:rsid w:val="00123751"/>
    <w:rsid w:val="00123C30"/>
    <w:rsid w:val="001245E7"/>
    <w:rsid w:val="00124D33"/>
    <w:rsid w:val="00131773"/>
    <w:rsid w:val="00135DC1"/>
    <w:rsid w:val="00142545"/>
    <w:rsid w:val="00147AE4"/>
    <w:rsid w:val="00150530"/>
    <w:rsid w:val="00152748"/>
    <w:rsid w:val="0015440C"/>
    <w:rsid w:val="00160198"/>
    <w:rsid w:val="00162B95"/>
    <w:rsid w:val="00166E6D"/>
    <w:rsid w:val="00170178"/>
    <w:rsid w:val="0017602E"/>
    <w:rsid w:val="001801C5"/>
    <w:rsid w:val="00181DD3"/>
    <w:rsid w:val="001870B8"/>
    <w:rsid w:val="00192E8E"/>
    <w:rsid w:val="00195FE5"/>
    <w:rsid w:val="001969E5"/>
    <w:rsid w:val="001A37B0"/>
    <w:rsid w:val="001A7D50"/>
    <w:rsid w:val="001B7A4B"/>
    <w:rsid w:val="001B7BE5"/>
    <w:rsid w:val="001C12F3"/>
    <w:rsid w:val="001C273E"/>
    <w:rsid w:val="001C3105"/>
    <w:rsid w:val="001D031A"/>
    <w:rsid w:val="001D6467"/>
    <w:rsid w:val="001D6D11"/>
    <w:rsid w:val="001E076F"/>
    <w:rsid w:val="001E1B4F"/>
    <w:rsid w:val="001F0B9A"/>
    <w:rsid w:val="001F44F0"/>
    <w:rsid w:val="001F6365"/>
    <w:rsid w:val="0020238A"/>
    <w:rsid w:val="00210614"/>
    <w:rsid w:val="00216752"/>
    <w:rsid w:val="0022276F"/>
    <w:rsid w:val="002343EB"/>
    <w:rsid w:val="00234F5C"/>
    <w:rsid w:val="002350BC"/>
    <w:rsid w:val="002460BC"/>
    <w:rsid w:val="00246F50"/>
    <w:rsid w:val="002535AA"/>
    <w:rsid w:val="00264188"/>
    <w:rsid w:val="0026431F"/>
    <w:rsid w:val="00266564"/>
    <w:rsid w:val="002728B7"/>
    <w:rsid w:val="0027545B"/>
    <w:rsid w:val="00275FA4"/>
    <w:rsid w:val="00277634"/>
    <w:rsid w:val="00282AF7"/>
    <w:rsid w:val="002838B3"/>
    <w:rsid w:val="00284EF8"/>
    <w:rsid w:val="002A12C8"/>
    <w:rsid w:val="002A7EC9"/>
    <w:rsid w:val="002B6EC1"/>
    <w:rsid w:val="002C4D59"/>
    <w:rsid w:val="002D16AA"/>
    <w:rsid w:val="002D55ED"/>
    <w:rsid w:val="002D6112"/>
    <w:rsid w:val="002D7621"/>
    <w:rsid w:val="002E0B09"/>
    <w:rsid w:val="002E0D0A"/>
    <w:rsid w:val="002F33F3"/>
    <w:rsid w:val="0030596D"/>
    <w:rsid w:val="00310955"/>
    <w:rsid w:val="00325EB5"/>
    <w:rsid w:val="00327ABA"/>
    <w:rsid w:val="00331608"/>
    <w:rsid w:val="003319A7"/>
    <w:rsid w:val="00335E66"/>
    <w:rsid w:val="0033758B"/>
    <w:rsid w:val="00345534"/>
    <w:rsid w:val="003543B4"/>
    <w:rsid w:val="003614CD"/>
    <w:rsid w:val="00363B30"/>
    <w:rsid w:val="003719A7"/>
    <w:rsid w:val="003726E7"/>
    <w:rsid w:val="00375732"/>
    <w:rsid w:val="00391C4C"/>
    <w:rsid w:val="003A106B"/>
    <w:rsid w:val="003D43FB"/>
    <w:rsid w:val="003D4668"/>
    <w:rsid w:val="003E6558"/>
    <w:rsid w:val="003E6AD9"/>
    <w:rsid w:val="003E793E"/>
    <w:rsid w:val="003F090F"/>
    <w:rsid w:val="003F0DDD"/>
    <w:rsid w:val="003F37F7"/>
    <w:rsid w:val="003F3A70"/>
    <w:rsid w:val="003F3CBB"/>
    <w:rsid w:val="00415392"/>
    <w:rsid w:val="00424899"/>
    <w:rsid w:val="00432A5A"/>
    <w:rsid w:val="00436E18"/>
    <w:rsid w:val="004437D7"/>
    <w:rsid w:val="004452B7"/>
    <w:rsid w:val="00447E14"/>
    <w:rsid w:val="00451F56"/>
    <w:rsid w:val="00457F45"/>
    <w:rsid w:val="00461387"/>
    <w:rsid w:val="004719EC"/>
    <w:rsid w:val="00471A79"/>
    <w:rsid w:val="00476A1A"/>
    <w:rsid w:val="00476E15"/>
    <w:rsid w:val="00477286"/>
    <w:rsid w:val="00480C61"/>
    <w:rsid w:val="00484154"/>
    <w:rsid w:val="00486694"/>
    <w:rsid w:val="00491A07"/>
    <w:rsid w:val="00491CE7"/>
    <w:rsid w:val="00492DF8"/>
    <w:rsid w:val="00496936"/>
    <w:rsid w:val="004970AC"/>
    <w:rsid w:val="004A0EA4"/>
    <w:rsid w:val="004B0157"/>
    <w:rsid w:val="004B0920"/>
    <w:rsid w:val="004B17F2"/>
    <w:rsid w:val="004B39F8"/>
    <w:rsid w:val="004B7895"/>
    <w:rsid w:val="004B7D71"/>
    <w:rsid w:val="004C35A8"/>
    <w:rsid w:val="004C3C06"/>
    <w:rsid w:val="004C3F6F"/>
    <w:rsid w:val="004C440E"/>
    <w:rsid w:val="004C4CCF"/>
    <w:rsid w:val="004C7933"/>
    <w:rsid w:val="004D19FE"/>
    <w:rsid w:val="004E6C04"/>
    <w:rsid w:val="004F1BBF"/>
    <w:rsid w:val="004F7748"/>
    <w:rsid w:val="005069E1"/>
    <w:rsid w:val="005078CD"/>
    <w:rsid w:val="00514014"/>
    <w:rsid w:val="00516062"/>
    <w:rsid w:val="00525600"/>
    <w:rsid w:val="00525BC9"/>
    <w:rsid w:val="005304DA"/>
    <w:rsid w:val="00534B37"/>
    <w:rsid w:val="00537FEF"/>
    <w:rsid w:val="0054194D"/>
    <w:rsid w:val="00542913"/>
    <w:rsid w:val="0054416A"/>
    <w:rsid w:val="0054446B"/>
    <w:rsid w:val="0054618C"/>
    <w:rsid w:val="00546D55"/>
    <w:rsid w:val="00547D38"/>
    <w:rsid w:val="005550D3"/>
    <w:rsid w:val="00556176"/>
    <w:rsid w:val="00557DC5"/>
    <w:rsid w:val="005721DE"/>
    <w:rsid w:val="00582379"/>
    <w:rsid w:val="00584098"/>
    <w:rsid w:val="005A125E"/>
    <w:rsid w:val="005A66FD"/>
    <w:rsid w:val="005B1112"/>
    <w:rsid w:val="005B2210"/>
    <w:rsid w:val="005B3915"/>
    <w:rsid w:val="005C419D"/>
    <w:rsid w:val="005C6BDF"/>
    <w:rsid w:val="005C738E"/>
    <w:rsid w:val="005C7420"/>
    <w:rsid w:val="005C7CD2"/>
    <w:rsid w:val="005D4DA6"/>
    <w:rsid w:val="005D5A19"/>
    <w:rsid w:val="005D67CE"/>
    <w:rsid w:val="005E08A7"/>
    <w:rsid w:val="005E16B4"/>
    <w:rsid w:val="005E3A45"/>
    <w:rsid w:val="005E57D7"/>
    <w:rsid w:val="005F10D9"/>
    <w:rsid w:val="005F2820"/>
    <w:rsid w:val="005F2C89"/>
    <w:rsid w:val="0061726E"/>
    <w:rsid w:val="00633414"/>
    <w:rsid w:val="00633F8E"/>
    <w:rsid w:val="00641E5A"/>
    <w:rsid w:val="0065169D"/>
    <w:rsid w:val="00657B3F"/>
    <w:rsid w:val="00661C12"/>
    <w:rsid w:val="00670899"/>
    <w:rsid w:val="00671E4C"/>
    <w:rsid w:val="00672CC3"/>
    <w:rsid w:val="006753B0"/>
    <w:rsid w:val="00676B59"/>
    <w:rsid w:val="00682C99"/>
    <w:rsid w:val="006861E1"/>
    <w:rsid w:val="006919E7"/>
    <w:rsid w:val="006A72A4"/>
    <w:rsid w:val="006B478E"/>
    <w:rsid w:val="006B728E"/>
    <w:rsid w:val="006C0912"/>
    <w:rsid w:val="006C096F"/>
    <w:rsid w:val="006C6541"/>
    <w:rsid w:val="006D418F"/>
    <w:rsid w:val="006E3F32"/>
    <w:rsid w:val="006E5250"/>
    <w:rsid w:val="007021F5"/>
    <w:rsid w:val="007047A4"/>
    <w:rsid w:val="007146DA"/>
    <w:rsid w:val="00714F8B"/>
    <w:rsid w:val="00720DC1"/>
    <w:rsid w:val="007254DB"/>
    <w:rsid w:val="00726481"/>
    <w:rsid w:val="0073691A"/>
    <w:rsid w:val="007463E6"/>
    <w:rsid w:val="00752E52"/>
    <w:rsid w:val="007610EF"/>
    <w:rsid w:val="00762E0C"/>
    <w:rsid w:val="0076343C"/>
    <w:rsid w:val="007666D0"/>
    <w:rsid w:val="00766E91"/>
    <w:rsid w:val="00773A8C"/>
    <w:rsid w:val="00782452"/>
    <w:rsid w:val="007859C1"/>
    <w:rsid w:val="00787944"/>
    <w:rsid w:val="007908B7"/>
    <w:rsid w:val="00791372"/>
    <w:rsid w:val="0079266C"/>
    <w:rsid w:val="00793538"/>
    <w:rsid w:val="00795D5E"/>
    <w:rsid w:val="00797CDA"/>
    <w:rsid w:val="007A268B"/>
    <w:rsid w:val="007A4A03"/>
    <w:rsid w:val="007A591F"/>
    <w:rsid w:val="007B3BBE"/>
    <w:rsid w:val="007B435A"/>
    <w:rsid w:val="007B6A3F"/>
    <w:rsid w:val="007C5E96"/>
    <w:rsid w:val="007C64FD"/>
    <w:rsid w:val="007D2470"/>
    <w:rsid w:val="007D5AC3"/>
    <w:rsid w:val="007D701F"/>
    <w:rsid w:val="007E37EB"/>
    <w:rsid w:val="007E3C1B"/>
    <w:rsid w:val="00806E13"/>
    <w:rsid w:val="00814C32"/>
    <w:rsid w:val="00823A37"/>
    <w:rsid w:val="0082756F"/>
    <w:rsid w:val="00833313"/>
    <w:rsid w:val="00835015"/>
    <w:rsid w:val="008359DC"/>
    <w:rsid w:val="008370BB"/>
    <w:rsid w:val="008378B4"/>
    <w:rsid w:val="00844D92"/>
    <w:rsid w:val="00856F59"/>
    <w:rsid w:val="00862189"/>
    <w:rsid w:val="00875C48"/>
    <w:rsid w:val="00881576"/>
    <w:rsid w:val="00881589"/>
    <w:rsid w:val="00881972"/>
    <w:rsid w:val="008819E1"/>
    <w:rsid w:val="00884B16"/>
    <w:rsid w:val="008853F5"/>
    <w:rsid w:val="00886D09"/>
    <w:rsid w:val="00890F3C"/>
    <w:rsid w:val="00894122"/>
    <w:rsid w:val="0089631F"/>
    <w:rsid w:val="008A56F9"/>
    <w:rsid w:val="008A6242"/>
    <w:rsid w:val="008A6FC8"/>
    <w:rsid w:val="008A703A"/>
    <w:rsid w:val="008B271D"/>
    <w:rsid w:val="008C3123"/>
    <w:rsid w:val="008D2E2B"/>
    <w:rsid w:val="008D41EA"/>
    <w:rsid w:val="008D4659"/>
    <w:rsid w:val="008E1A64"/>
    <w:rsid w:val="008E538A"/>
    <w:rsid w:val="008F1399"/>
    <w:rsid w:val="008F4C52"/>
    <w:rsid w:val="0090431D"/>
    <w:rsid w:val="00907DD8"/>
    <w:rsid w:val="009101DF"/>
    <w:rsid w:val="009103A5"/>
    <w:rsid w:val="0091074B"/>
    <w:rsid w:val="00913760"/>
    <w:rsid w:val="00914730"/>
    <w:rsid w:val="00921260"/>
    <w:rsid w:val="009244DA"/>
    <w:rsid w:val="009372C0"/>
    <w:rsid w:val="0095293D"/>
    <w:rsid w:val="009553B3"/>
    <w:rsid w:val="00955BDB"/>
    <w:rsid w:val="00956DCB"/>
    <w:rsid w:val="0096108C"/>
    <w:rsid w:val="009645D3"/>
    <w:rsid w:val="00971E39"/>
    <w:rsid w:val="00986865"/>
    <w:rsid w:val="00986BE4"/>
    <w:rsid w:val="009963CC"/>
    <w:rsid w:val="009A07FA"/>
    <w:rsid w:val="009A0E30"/>
    <w:rsid w:val="009A35EF"/>
    <w:rsid w:val="009A697F"/>
    <w:rsid w:val="009A6A3E"/>
    <w:rsid w:val="009C08BB"/>
    <w:rsid w:val="009C0B31"/>
    <w:rsid w:val="009C0E68"/>
    <w:rsid w:val="009C529A"/>
    <w:rsid w:val="009D0CDA"/>
    <w:rsid w:val="009D48EE"/>
    <w:rsid w:val="009E162F"/>
    <w:rsid w:val="00A00F69"/>
    <w:rsid w:val="00A05AD2"/>
    <w:rsid w:val="00A1019E"/>
    <w:rsid w:val="00A10B74"/>
    <w:rsid w:val="00A20D00"/>
    <w:rsid w:val="00A31A28"/>
    <w:rsid w:val="00A32DBD"/>
    <w:rsid w:val="00A40F78"/>
    <w:rsid w:val="00A5224A"/>
    <w:rsid w:val="00A52C0D"/>
    <w:rsid w:val="00A53482"/>
    <w:rsid w:val="00A5639A"/>
    <w:rsid w:val="00A57A3B"/>
    <w:rsid w:val="00A61E8A"/>
    <w:rsid w:val="00A62858"/>
    <w:rsid w:val="00A65523"/>
    <w:rsid w:val="00A86202"/>
    <w:rsid w:val="00A9143C"/>
    <w:rsid w:val="00A961DF"/>
    <w:rsid w:val="00AA6507"/>
    <w:rsid w:val="00AA6A16"/>
    <w:rsid w:val="00AA762B"/>
    <w:rsid w:val="00AB1E00"/>
    <w:rsid w:val="00AB303D"/>
    <w:rsid w:val="00AB3C7E"/>
    <w:rsid w:val="00AC6D24"/>
    <w:rsid w:val="00AD41DF"/>
    <w:rsid w:val="00AD7A07"/>
    <w:rsid w:val="00AF4331"/>
    <w:rsid w:val="00AF5264"/>
    <w:rsid w:val="00AF79D7"/>
    <w:rsid w:val="00B01601"/>
    <w:rsid w:val="00B0313B"/>
    <w:rsid w:val="00B112AA"/>
    <w:rsid w:val="00B11E35"/>
    <w:rsid w:val="00B1636F"/>
    <w:rsid w:val="00B16DD3"/>
    <w:rsid w:val="00B2220C"/>
    <w:rsid w:val="00B34F0A"/>
    <w:rsid w:val="00B41742"/>
    <w:rsid w:val="00B43B4B"/>
    <w:rsid w:val="00B44E3D"/>
    <w:rsid w:val="00B4620D"/>
    <w:rsid w:val="00B64922"/>
    <w:rsid w:val="00B75958"/>
    <w:rsid w:val="00B84EF2"/>
    <w:rsid w:val="00B93914"/>
    <w:rsid w:val="00B97B4B"/>
    <w:rsid w:val="00BA1301"/>
    <w:rsid w:val="00BA3060"/>
    <w:rsid w:val="00BA5558"/>
    <w:rsid w:val="00BA686C"/>
    <w:rsid w:val="00BB6773"/>
    <w:rsid w:val="00BD6958"/>
    <w:rsid w:val="00BE0719"/>
    <w:rsid w:val="00BE2F06"/>
    <w:rsid w:val="00BE3007"/>
    <w:rsid w:val="00BE316D"/>
    <w:rsid w:val="00BE5FE5"/>
    <w:rsid w:val="00BE6536"/>
    <w:rsid w:val="00BE7F41"/>
    <w:rsid w:val="00BF64FF"/>
    <w:rsid w:val="00C03C13"/>
    <w:rsid w:val="00C20DA2"/>
    <w:rsid w:val="00C31D8A"/>
    <w:rsid w:val="00C32CEF"/>
    <w:rsid w:val="00C33890"/>
    <w:rsid w:val="00C33BD5"/>
    <w:rsid w:val="00C33F19"/>
    <w:rsid w:val="00C347C8"/>
    <w:rsid w:val="00C3525B"/>
    <w:rsid w:val="00C366A4"/>
    <w:rsid w:val="00C40B53"/>
    <w:rsid w:val="00C5032C"/>
    <w:rsid w:val="00C61634"/>
    <w:rsid w:val="00C67C14"/>
    <w:rsid w:val="00C72E81"/>
    <w:rsid w:val="00C742D6"/>
    <w:rsid w:val="00C749DD"/>
    <w:rsid w:val="00C80E28"/>
    <w:rsid w:val="00C82D0C"/>
    <w:rsid w:val="00C86D4B"/>
    <w:rsid w:val="00C90520"/>
    <w:rsid w:val="00C91145"/>
    <w:rsid w:val="00C93B7D"/>
    <w:rsid w:val="00CC038C"/>
    <w:rsid w:val="00CC2797"/>
    <w:rsid w:val="00CC429D"/>
    <w:rsid w:val="00CD595A"/>
    <w:rsid w:val="00CD73B3"/>
    <w:rsid w:val="00CE09CA"/>
    <w:rsid w:val="00CF3F81"/>
    <w:rsid w:val="00CF54DD"/>
    <w:rsid w:val="00CF7234"/>
    <w:rsid w:val="00D008B7"/>
    <w:rsid w:val="00D02011"/>
    <w:rsid w:val="00D022B9"/>
    <w:rsid w:val="00D02F03"/>
    <w:rsid w:val="00D06667"/>
    <w:rsid w:val="00D13C9B"/>
    <w:rsid w:val="00D1646C"/>
    <w:rsid w:val="00D17955"/>
    <w:rsid w:val="00D22907"/>
    <w:rsid w:val="00D23125"/>
    <w:rsid w:val="00D250B4"/>
    <w:rsid w:val="00D3039E"/>
    <w:rsid w:val="00D428D8"/>
    <w:rsid w:val="00D47FDF"/>
    <w:rsid w:val="00D531F5"/>
    <w:rsid w:val="00D56F9F"/>
    <w:rsid w:val="00D64FD7"/>
    <w:rsid w:val="00D67348"/>
    <w:rsid w:val="00D74D63"/>
    <w:rsid w:val="00D7647D"/>
    <w:rsid w:val="00D80092"/>
    <w:rsid w:val="00D8425F"/>
    <w:rsid w:val="00D84572"/>
    <w:rsid w:val="00D9089A"/>
    <w:rsid w:val="00D92B9F"/>
    <w:rsid w:val="00DA3AE2"/>
    <w:rsid w:val="00DB5C1E"/>
    <w:rsid w:val="00DC507C"/>
    <w:rsid w:val="00DC694D"/>
    <w:rsid w:val="00DD1515"/>
    <w:rsid w:val="00DD1734"/>
    <w:rsid w:val="00DD2DE8"/>
    <w:rsid w:val="00DE0F7E"/>
    <w:rsid w:val="00DE7E7E"/>
    <w:rsid w:val="00DF33FD"/>
    <w:rsid w:val="00DF5286"/>
    <w:rsid w:val="00DF59AA"/>
    <w:rsid w:val="00E026D9"/>
    <w:rsid w:val="00E050E8"/>
    <w:rsid w:val="00E05523"/>
    <w:rsid w:val="00E057DF"/>
    <w:rsid w:val="00E14EC9"/>
    <w:rsid w:val="00E15F3D"/>
    <w:rsid w:val="00E253C3"/>
    <w:rsid w:val="00E3381F"/>
    <w:rsid w:val="00E34EE3"/>
    <w:rsid w:val="00E41723"/>
    <w:rsid w:val="00E5456A"/>
    <w:rsid w:val="00E56E22"/>
    <w:rsid w:val="00E72BD7"/>
    <w:rsid w:val="00E758BE"/>
    <w:rsid w:val="00E8121B"/>
    <w:rsid w:val="00E81F9A"/>
    <w:rsid w:val="00E8325D"/>
    <w:rsid w:val="00E85346"/>
    <w:rsid w:val="00E90352"/>
    <w:rsid w:val="00E9203A"/>
    <w:rsid w:val="00E949A0"/>
    <w:rsid w:val="00E95314"/>
    <w:rsid w:val="00E95D84"/>
    <w:rsid w:val="00EA2205"/>
    <w:rsid w:val="00EA3525"/>
    <w:rsid w:val="00EA6A54"/>
    <w:rsid w:val="00EB53BA"/>
    <w:rsid w:val="00EC478A"/>
    <w:rsid w:val="00ED0F1B"/>
    <w:rsid w:val="00ED7964"/>
    <w:rsid w:val="00F00951"/>
    <w:rsid w:val="00F01D8F"/>
    <w:rsid w:val="00F0495B"/>
    <w:rsid w:val="00F0645B"/>
    <w:rsid w:val="00F116B5"/>
    <w:rsid w:val="00F210D0"/>
    <w:rsid w:val="00F2434F"/>
    <w:rsid w:val="00F34C4E"/>
    <w:rsid w:val="00F4592E"/>
    <w:rsid w:val="00F47120"/>
    <w:rsid w:val="00F472C0"/>
    <w:rsid w:val="00F50150"/>
    <w:rsid w:val="00F5267F"/>
    <w:rsid w:val="00F54399"/>
    <w:rsid w:val="00F6156D"/>
    <w:rsid w:val="00F623EE"/>
    <w:rsid w:val="00F63635"/>
    <w:rsid w:val="00F701C4"/>
    <w:rsid w:val="00F70D6C"/>
    <w:rsid w:val="00F73E7D"/>
    <w:rsid w:val="00F83B03"/>
    <w:rsid w:val="00F979AE"/>
    <w:rsid w:val="00FB0E77"/>
    <w:rsid w:val="00FB4C98"/>
    <w:rsid w:val="00FB7E1A"/>
    <w:rsid w:val="00FC4DD9"/>
    <w:rsid w:val="00FD2761"/>
    <w:rsid w:val="00FD37F1"/>
    <w:rsid w:val="00FD5C2D"/>
    <w:rsid w:val="00FD6CFB"/>
    <w:rsid w:val="00FD75BA"/>
    <w:rsid w:val="00FF159F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A3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styleId="aa">
    <w:name w:val="Hyperlink"/>
    <w:rsid w:val="006E3F32"/>
    <w:rPr>
      <w:color w:val="0000FF"/>
      <w:u w:val="single"/>
    </w:rPr>
  </w:style>
  <w:style w:type="paragraph" w:customStyle="1" w:styleId="ab">
    <w:name w:val="Знак Знак Знак"/>
    <w:basedOn w:val="a"/>
    <w:rsid w:val="006E3F3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C79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A3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styleId="aa">
    <w:name w:val="Hyperlink"/>
    <w:rsid w:val="006E3F32"/>
    <w:rPr>
      <w:color w:val="0000FF"/>
      <w:u w:val="single"/>
    </w:rPr>
  </w:style>
  <w:style w:type="paragraph" w:customStyle="1" w:styleId="ab">
    <w:name w:val="Знак Знак Знак"/>
    <w:basedOn w:val="a"/>
    <w:rsid w:val="006E3F3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C79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2B2DCF062E5265B8B3B14FA78B688512AE364371C93CF4F49478D286A161CBDF366F01DB15DA47122BCFA06A07F1796A6A4AB3212F3FBU9kC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42B2DCF062E5265B8B3B14FA78B6885221E163301A93CF4F49478D286A161CBDF366F01DB15DA37E22BCFA06A07F1796A6A4AB3212F3FBU9kC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0832-B877-41DD-8601-F3A7EBC9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312</Words>
  <Characters>3272</Characters>
  <Application>Microsoft Office Word</Application>
  <DocSecurity>2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Rublev</cp:lastModifiedBy>
  <cp:revision>5</cp:revision>
  <cp:lastPrinted>2026-01-28T09:53:00Z</cp:lastPrinted>
  <dcterms:created xsi:type="dcterms:W3CDTF">2026-01-23T10:38:00Z</dcterms:created>
  <dcterms:modified xsi:type="dcterms:W3CDTF">2026-01-28T09:53:00Z</dcterms:modified>
</cp:coreProperties>
</file>