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RPr="00ED3BD6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Pr="00ED3BD6" w:rsidRDefault="009C303F" w:rsidP="00CF306C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 w:rsidRPr="00ED3BD6">
              <w:t>ПРАВИТЕЛЬСТВО КИРОВСКОЙ ОБЛАСТИ</w:t>
            </w:r>
          </w:p>
          <w:p w:rsidR="009C303F" w:rsidRPr="00ED3BD6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ED3BD6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RPr="00ED3BD6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ED3BD6" w:rsidRDefault="008A3B6D" w:rsidP="00AA5883">
            <w:pPr>
              <w:spacing w:before="360"/>
              <w:ind w:left="-108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_____________</w:t>
            </w:r>
          </w:p>
        </w:tc>
        <w:tc>
          <w:tcPr>
            <w:tcW w:w="4496" w:type="dxa"/>
          </w:tcPr>
          <w:p w:rsidR="008A2FFE" w:rsidRPr="00ED3BD6" w:rsidRDefault="006B3B53" w:rsidP="00AA5883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№ _</w:t>
            </w:r>
            <w:r w:rsidR="008A3B6D" w:rsidRPr="00ED3BD6">
              <w:rPr>
                <w:sz w:val="28"/>
                <w:szCs w:val="28"/>
              </w:rPr>
              <w:t>___________</w:t>
            </w:r>
          </w:p>
        </w:tc>
      </w:tr>
      <w:tr w:rsidR="008A2FFE" w:rsidRPr="00ED3BD6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Pr="00ED3BD6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Pr="00ED3BD6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г. Киров</w:t>
            </w:r>
          </w:p>
        </w:tc>
      </w:tr>
    </w:tbl>
    <w:p w:rsidR="00ED3BD6" w:rsidRPr="00ED3BD6" w:rsidRDefault="00776813" w:rsidP="008A22D9">
      <w:pPr>
        <w:pStyle w:val="11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ED3BD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B7D31" w:rsidRPr="00B847C1">
        <w:rPr>
          <w:rFonts w:ascii="Times New Roman" w:hAnsi="Times New Roman" w:cs="Times New Roman"/>
          <w:b/>
          <w:sz w:val="28"/>
          <w:szCs w:val="28"/>
        </w:rPr>
        <w:t>Поряд</w:t>
      </w:r>
      <w:r w:rsidR="00ED3BD6" w:rsidRPr="00B847C1">
        <w:rPr>
          <w:rFonts w:ascii="Times New Roman" w:hAnsi="Times New Roman" w:cs="Times New Roman"/>
          <w:b/>
          <w:sz w:val="28"/>
          <w:szCs w:val="28"/>
        </w:rPr>
        <w:t>к</w:t>
      </w:r>
      <w:r w:rsidR="00C0108F" w:rsidRPr="00B847C1">
        <w:rPr>
          <w:rFonts w:ascii="Times New Roman" w:hAnsi="Times New Roman" w:cs="Times New Roman"/>
          <w:b/>
          <w:sz w:val="28"/>
          <w:szCs w:val="28"/>
        </w:rPr>
        <w:t>а</w:t>
      </w:r>
      <w:r w:rsidR="00ED3BD6" w:rsidRPr="00B847C1">
        <w:rPr>
          <w:rFonts w:ascii="Times New Roman" w:hAnsi="Times New Roman" w:cs="Times New Roman"/>
          <w:b/>
          <w:sz w:val="28"/>
          <w:szCs w:val="28"/>
        </w:rPr>
        <w:t xml:space="preserve"> расходования средств на реализацию отдельных мероприятий регионального проекта</w:t>
      </w:r>
      <w:r w:rsidR="00B847C1" w:rsidRPr="00B84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7C1">
        <w:rPr>
          <w:rFonts w:ascii="Times New Roman" w:hAnsi="Times New Roman" w:cs="Times New Roman"/>
          <w:b/>
          <w:sz w:val="28"/>
          <w:szCs w:val="28"/>
        </w:rPr>
        <w:t>«</w:t>
      </w:r>
      <w:r w:rsidR="00B847C1" w:rsidRPr="00B847C1">
        <w:rPr>
          <w:rFonts w:ascii="Times New Roman" w:hAnsi="Times New Roman" w:cs="Times New Roman"/>
          <w:b/>
          <w:sz w:val="28"/>
          <w:szCs w:val="28"/>
        </w:rPr>
        <w:t>Управление рынком труда в Кировской области</w:t>
      </w:r>
      <w:r w:rsidR="00B847C1">
        <w:rPr>
          <w:rFonts w:ascii="Times New Roman" w:hAnsi="Times New Roman" w:cs="Times New Roman"/>
          <w:b/>
          <w:sz w:val="28"/>
          <w:szCs w:val="28"/>
        </w:rPr>
        <w:t>»</w:t>
      </w:r>
      <w:r w:rsidR="00ED3BD6" w:rsidRPr="00B847C1">
        <w:rPr>
          <w:rFonts w:ascii="Times New Roman" w:hAnsi="Times New Roman" w:cs="Times New Roman"/>
          <w:b/>
          <w:sz w:val="28"/>
          <w:szCs w:val="28"/>
        </w:rPr>
        <w:t>, направленного на повышение эффективности службы занятости, обеспечивающего</w:t>
      </w:r>
      <w:r w:rsidR="00ED3BD6" w:rsidRPr="00ED3BD6">
        <w:rPr>
          <w:rFonts w:ascii="Times New Roman" w:hAnsi="Times New Roman" w:cs="Times New Roman"/>
          <w:b/>
          <w:sz w:val="28"/>
        </w:rPr>
        <w:t xml:space="preserve"> достижение целей, показателей и результатов федерального проекта «Управление рынком труда» национального проекта «Кадры»</w:t>
      </w:r>
    </w:p>
    <w:p w:rsidR="00ED3BD6" w:rsidRPr="00ED3BD6" w:rsidRDefault="00ED3BD6" w:rsidP="008455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</w:p>
    <w:p w:rsidR="00F1797F" w:rsidRDefault="00B04D6D" w:rsidP="00F179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ED3BD6">
        <w:rPr>
          <w:color w:val="000000" w:themeColor="text1"/>
          <w:spacing w:val="2"/>
          <w:sz w:val="28"/>
          <w:szCs w:val="28"/>
        </w:rPr>
        <w:t xml:space="preserve">В соответствии с </w:t>
      </w:r>
      <w:r w:rsidR="007F5D42" w:rsidRPr="00ED3BD6">
        <w:rPr>
          <w:color w:val="000000" w:themeColor="text1"/>
          <w:spacing w:val="2"/>
          <w:sz w:val="28"/>
          <w:szCs w:val="28"/>
        </w:rPr>
        <w:t>п</w:t>
      </w:r>
      <w:r w:rsidRPr="00ED3BD6">
        <w:rPr>
          <w:color w:val="000000" w:themeColor="text1"/>
          <w:spacing w:val="2"/>
          <w:sz w:val="28"/>
          <w:szCs w:val="28"/>
        </w:rPr>
        <w:t xml:space="preserve">остановлением Правительства Российской Федерации от </w:t>
      </w:r>
      <w:r w:rsidR="007F5D42" w:rsidRPr="00ED3BD6">
        <w:rPr>
          <w:color w:val="000000" w:themeColor="text1"/>
          <w:spacing w:val="2"/>
          <w:sz w:val="28"/>
          <w:szCs w:val="28"/>
        </w:rPr>
        <w:t>15.04.2014 № 298 «Об утверждении государственной программы Российской Федерации «Содействие занятости населения»</w:t>
      </w:r>
      <w:r w:rsidR="008656A5">
        <w:rPr>
          <w:color w:val="000000" w:themeColor="text1"/>
          <w:spacing w:val="2"/>
          <w:sz w:val="28"/>
          <w:szCs w:val="28"/>
        </w:rPr>
        <w:t xml:space="preserve"> </w:t>
      </w:r>
      <w:r w:rsidR="007F5D42" w:rsidRPr="00ED3BD6">
        <w:rPr>
          <w:color w:val="000000" w:themeColor="text1"/>
          <w:spacing w:val="2"/>
          <w:sz w:val="28"/>
          <w:szCs w:val="28"/>
        </w:rPr>
        <w:t>и</w:t>
      </w:r>
      <w:r w:rsidR="008656A5">
        <w:rPr>
          <w:color w:val="000000" w:themeColor="text1"/>
          <w:spacing w:val="2"/>
          <w:sz w:val="28"/>
          <w:szCs w:val="28"/>
        </w:rPr>
        <w:t> </w:t>
      </w:r>
      <w:r w:rsidR="007F5D42" w:rsidRPr="00ED3BD6">
        <w:rPr>
          <w:color w:val="000000" w:themeColor="text1"/>
          <w:spacing w:val="2"/>
          <w:sz w:val="28"/>
          <w:szCs w:val="28"/>
        </w:rPr>
        <w:t>в</w:t>
      </w:r>
      <w:r w:rsidR="008656A5">
        <w:rPr>
          <w:color w:val="000000" w:themeColor="text1"/>
          <w:spacing w:val="2"/>
          <w:sz w:val="28"/>
          <w:szCs w:val="28"/>
        </w:rPr>
        <w:t> </w:t>
      </w:r>
      <w:r w:rsidR="007F5D42" w:rsidRPr="00ED3BD6">
        <w:rPr>
          <w:color w:val="000000" w:themeColor="text1"/>
          <w:spacing w:val="2"/>
          <w:sz w:val="28"/>
          <w:szCs w:val="28"/>
        </w:rPr>
        <w:t>целях реализации государственной программы Кировской области «Содействие занятости населения», утвержденной постановлением Прав</w:t>
      </w:r>
      <w:r w:rsidR="006556B2">
        <w:rPr>
          <w:color w:val="000000" w:themeColor="text1"/>
          <w:spacing w:val="2"/>
          <w:sz w:val="28"/>
          <w:szCs w:val="28"/>
        </w:rPr>
        <w:t>ительства</w:t>
      </w:r>
      <w:r w:rsidR="00B2398C">
        <w:rPr>
          <w:color w:val="000000" w:themeColor="text1"/>
          <w:spacing w:val="2"/>
          <w:sz w:val="28"/>
          <w:szCs w:val="28"/>
        </w:rPr>
        <w:t xml:space="preserve"> Кировской области от 15.12.2023</w:t>
      </w:r>
      <w:r w:rsidR="006556B2">
        <w:rPr>
          <w:color w:val="000000" w:themeColor="text1"/>
          <w:spacing w:val="2"/>
          <w:sz w:val="28"/>
          <w:szCs w:val="28"/>
        </w:rPr>
        <w:t xml:space="preserve"> № </w:t>
      </w:r>
      <w:r w:rsidR="00B2398C">
        <w:rPr>
          <w:color w:val="000000" w:themeColor="text1"/>
          <w:spacing w:val="2"/>
          <w:sz w:val="28"/>
          <w:szCs w:val="28"/>
        </w:rPr>
        <w:t>690</w:t>
      </w:r>
      <w:r w:rsidR="006556B2">
        <w:rPr>
          <w:color w:val="000000" w:themeColor="text1"/>
          <w:spacing w:val="2"/>
          <w:sz w:val="28"/>
          <w:szCs w:val="28"/>
        </w:rPr>
        <w:t>-П</w:t>
      </w:r>
      <w:r w:rsidR="008656A5">
        <w:rPr>
          <w:color w:val="000000" w:themeColor="text1"/>
          <w:spacing w:val="2"/>
          <w:sz w:val="28"/>
          <w:szCs w:val="28"/>
        </w:rPr>
        <w:t xml:space="preserve"> </w:t>
      </w:r>
      <w:r w:rsidR="0084553E" w:rsidRPr="00ED3BD6">
        <w:rPr>
          <w:color w:val="000000" w:themeColor="text1"/>
          <w:spacing w:val="2"/>
          <w:sz w:val="28"/>
          <w:szCs w:val="28"/>
        </w:rPr>
        <w:t>«Об</w:t>
      </w:r>
      <w:r w:rsidR="008656A5">
        <w:rPr>
          <w:color w:val="000000" w:themeColor="text1"/>
          <w:spacing w:val="2"/>
          <w:sz w:val="28"/>
          <w:szCs w:val="28"/>
        </w:rPr>
        <w:t> </w:t>
      </w:r>
      <w:r w:rsidR="0084553E" w:rsidRPr="00ED3BD6">
        <w:rPr>
          <w:color w:val="000000" w:themeColor="text1"/>
          <w:spacing w:val="2"/>
          <w:sz w:val="28"/>
          <w:szCs w:val="28"/>
        </w:rPr>
        <w:t>утверждении государственной программы Кировской области «</w:t>
      </w:r>
      <w:r w:rsidR="00B2398C">
        <w:rPr>
          <w:color w:val="000000" w:themeColor="text1"/>
          <w:spacing w:val="2"/>
          <w:sz w:val="28"/>
          <w:szCs w:val="28"/>
        </w:rPr>
        <w:t>Содействие занятости населения</w:t>
      </w:r>
      <w:r w:rsidR="0084553E" w:rsidRPr="00ED3BD6">
        <w:rPr>
          <w:color w:val="000000" w:themeColor="text1"/>
          <w:spacing w:val="2"/>
          <w:sz w:val="28"/>
          <w:szCs w:val="28"/>
        </w:rPr>
        <w:t xml:space="preserve">», </w:t>
      </w:r>
      <w:r w:rsidR="008B0112" w:rsidRPr="00ED3BD6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CA7CCF" w:rsidRPr="00F1797F" w:rsidRDefault="00F1797F" w:rsidP="00F179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776813" w:rsidRPr="00F1797F">
        <w:rPr>
          <w:color w:val="000000" w:themeColor="text1"/>
          <w:sz w:val="28"/>
          <w:szCs w:val="28"/>
        </w:rPr>
        <w:t xml:space="preserve">Утвердить </w:t>
      </w:r>
      <w:r w:rsidR="00FF1C28" w:rsidRPr="00F1797F">
        <w:rPr>
          <w:sz w:val="28"/>
          <w:szCs w:val="28"/>
        </w:rPr>
        <w:t>Порядок расходования средств на реализацию отдельных мероприятий регионального проекта</w:t>
      </w:r>
      <w:r w:rsidR="00F60F22" w:rsidRPr="00F1797F">
        <w:rPr>
          <w:sz w:val="28"/>
          <w:szCs w:val="28"/>
        </w:rPr>
        <w:t xml:space="preserve"> «Управление рынком труда в Кировской области»</w:t>
      </w:r>
      <w:r w:rsidR="00FF1C28" w:rsidRPr="00F1797F">
        <w:rPr>
          <w:sz w:val="28"/>
          <w:szCs w:val="28"/>
        </w:rPr>
        <w:t>, направленного</w:t>
      </w:r>
      <w:r w:rsidR="00F60F22" w:rsidRPr="00F1797F">
        <w:rPr>
          <w:sz w:val="28"/>
          <w:szCs w:val="28"/>
        </w:rPr>
        <w:t xml:space="preserve"> </w:t>
      </w:r>
      <w:r w:rsidR="00FF1C28" w:rsidRPr="00F1797F">
        <w:rPr>
          <w:sz w:val="28"/>
          <w:szCs w:val="28"/>
        </w:rPr>
        <w:t>на повышение эффективности службы занятости, обеспечивающего достижение</w:t>
      </w:r>
      <w:r w:rsidR="00FF1C28" w:rsidRPr="00F1797F">
        <w:rPr>
          <w:sz w:val="28"/>
        </w:rPr>
        <w:t xml:space="preserve"> целей, показателей и</w:t>
      </w:r>
      <w:r w:rsidR="008656A5" w:rsidRPr="00F1797F">
        <w:rPr>
          <w:sz w:val="28"/>
        </w:rPr>
        <w:t> </w:t>
      </w:r>
      <w:r w:rsidR="00FF1C28" w:rsidRPr="00F1797F">
        <w:rPr>
          <w:sz w:val="28"/>
        </w:rPr>
        <w:t xml:space="preserve">результатов федерального проекта «Управление рынком труда» национального проекта «Кадры» </w:t>
      </w:r>
      <w:r w:rsidR="00776813" w:rsidRPr="00F1797F">
        <w:rPr>
          <w:color w:val="000000" w:themeColor="text1"/>
          <w:spacing w:val="2"/>
          <w:sz w:val="28"/>
          <w:szCs w:val="28"/>
        </w:rPr>
        <w:t>согласно прило</w:t>
      </w:r>
      <w:r w:rsidR="00F634B2" w:rsidRPr="00F1797F">
        <w:rPr>
          <w:color w:val="000000" w:themeColor="text1"/>
          <w:spacing w:val="2"/>
          <w:sz w:val="28"/>
          <w:szCs w:val="28"/>
        </w:rPr>
        <w:t>жению</w:t>
      </w:r>
      <w:r w:rsidR="00CA7CCF" w:rsidRPr="00F1797F">
        <w:rPr>
          <w:color w:val="000000" w:themeColor="text1"/>
          <w:spacing w:val="2"/>
          <w:sz w:val="28"/>
          <w:szCs w:val="28"/>
        </w:rPr>
        <w:t>.</w:t>
      </w:r>
    </w:p>
    <w:p w:rsidR="0034790E" w:rsidRPr="00ED3BD6" w:rsidRDefault="00776813" w:rsidP="008455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ED3BD6">
        <w:rPr>
          <w:color w:val="000000" w:themeColor="text1"/>
          <w:spacing w:val="2"/>
          <w:sz w:val="28"/>
          <w:szCs w:val="28"/>
        </w:rPr>
        <w:t>2</w:t>
      </w:r>
      <w:r w:rsidR="00A0383B" w:rsidRPr="00ED3BD6">
        <w:rPr>
          <w:color w:val="000000" w:themeColor="text1"/>
          <w:spacing w:val="2"/>
          <w:sz w:val="28"/>
          <w:szCs w:val="28"/>
        </w:rPr>
        <w:t xml:space="preserve">. </w:t>
      </w:r>
      <w:r w:rsidR="0034790E" w:rsidRPr="00ED3BD6">
        <w:rPr>
          <w:color w:val="000000" w:themeColor="text1"/>
          <w:spacing w:val="2"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9A3DF1" w:rsidRDefault="00EC336E" w:rsidP="007605AB">
      <w:pPr>
        <w:tabs>
          <w:tab w:val="left" w:pos="7371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ED3BD6">
        <w:rPr>
          <w:color w:val="000000" w:themeColor="text1"/>
          <w:spacing w:val="2"/>
          <w:sz w:val="28"/>
          <w:szCs w:val="28"/>
        </w:rPr>
        <w:lastRenderedPageBreak/>
        <w:t xml:space="preserve">3. </w:t>
      </w:r>
      <w:r w:rsidR="00A0383B" w:rsidRPr="00ED3BD6">
        <w:rPr>
          <w:color w:val="000000" w:themeColor="text1"/>
          <w:spacing w:val="2"/>
          <w:sz w:val="28"/>
          <w:szCs w:val="28"/>
        </w:rPr>
        <w:t>Настоящее постановление вступае</w:t>
      </w:r>
      <w:r w:rsidR="00F634B2" w:rsidRPr="00ED3BD6">
        <w:rPr>
          <w:color w:val="000000" w:themeColor="text1"/>
          <w:spacing w:val="2"/>
          <w:sz w:val="28"/>
          <w:szCs w:val="28"/>
        </w:rPr>
        <w:t>т в силу со дня</w:t>
      </w:r>
      <w:r w:rsidR="00A0383B" w:rsidRPr="00ED3BD6">
        <w:rPr>
          <w:color w:val="000000" w:themeColor="text1"/>
          <w:spacing w:val="2"/>
          <w:sz w:val="28"/>
          <w:szCs w:val="28"/>
        </w:rPr>
        <w:t xml:space="preserve"> его официального опубликования</w:t>
      </w:r>
      <w:r w:rsidR="00F634B2" w:rsidRPr="00ED3BD6">
        <w:rPr>
          <w:color w:val="000000" w:themeColor="text1"/>
          <w:spacing w:val="2"/>
          <w:sz w:val="28"/>
          <w:szCs w:val="28"/>
        </w:rPr>
        <w:t xml:space="preserve"> и распространяется н</w:t>
      </w:r>
      <w:r w:rsidR="00037685" w:rsidRPr="00ED3BD6">
        <w:rPr>
          <w:color w:val="000000" w:themeColor="text1"/>
          <w:spacing w:val="2"/>
          <w:sz w:val="28"/>
          <w:szCs w:val="28"/>
        </w:rPr>
        <w:t>а правоотношения, возникшие с 01.01</w:t>
      </w:r>
      <w:r w:rsidR="000756A9">
        <w:rPr>
          <w:color w:val="000000" w:themeColor="text1"/>
          <w:spacing w:val="2"/>
          <w:sz w:val="28"/>
          <w:szCs w:val="28"/>
        </w:rPr>
        <w:t>.2026</w:t>
      </w:r>
      <w:r w:rsidR="00A0383B" w:rsidRPr="00ED3BD6">
        <w:rPr>
          <w:color w:val="000000" w:themeColor="text1"/>
          <w:spacing w:val="2"/>
          <w:sz w:val="28"/>
          <w:szCs w:val="28"/>
        </w:rPr>
        <w:t>.</w:t>
      </w:r>
    </w:p>
    <w:p w:rsidR="007605AB" w:rsidRDefault="007605AB" w:rsidP="007605AB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605AB" w:rsidRDefault="007605AB" w:rsidP="007605AB">
      <w:pPr>
        <w:spacing w:after="120"/>
        <w:rPr>
          <w:sz w:val="28"/>
        </w:rPr>
      </w:pPr>
      <w:r>
        <w:rPr>
          <w:sz w:val="28"/>
          <w:szCs w:val="28"/>
        </w:rPr>
        <w:t xml:space="preserve">Кировской области                                     </w:t>
      </w:r>
      <w:r w:rsidR="003167E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М.А. Сандалов</w:t>
      </w:r>
    </w:p>
    <w:p w:rsidR="007605AB" w:rsidRDefault="007605AB" w:rsidP="007605AB">
      <w:pPr>
        <w:widowControl w:val="0"/>
        <w:tabs>
          <w:tab w:val="left" w:pos="8280"/>
        </w:tabs>
        <w:spacing w:after="360"/>
        <w:rPr>
          <w:sz w:val="28"/>
        </w:rPr>
      </w:pPr>
      <w:r w:rsidRPr="00D1380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7605AB" w:rsidRDefault="007605AB" w:rsidP="007605AB">
      <w:pPr>
        <w:spacing w:before="360" w:after="480"/>
        <w:rPr>
          <w:sz w:val="28"/>
        </w:rPr>
      </w:pPr>
      <w:r>
        <w:rPr>
          <w:sz w:val="28"/>
        </w:rPr>
        <w:t>ПОДГОТОВЛЕНО</w:t>
      </w:r>
    </w:p>
    <w:p w:rsidR="007605AB" w:rsidRDefault="007605AB" w:rsidP="007605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451AA">
        <w:rPr>
          <w:sz w:val="28"/>
          <w:szCs w:val="28"/>
        </w:rPr>
        <w:t>ачальник управления</w:t>
      </w:r>
      <w:r>
        <w:rPr>
          <w:sz w:val="28"/>
          <w:szCs w:val="28"/>
        </w:rPr>
        <w:t xml:space="preserve"> </w:t>
      </w:r>
    </w:p>
    <w:p w:rsidR="007605AB" w:rsidRDefault="007605AB" w:rsidP="007605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51AA">
        <w:rPr>
          <w:sz w:val="28"/>
          <w:szCs w:val="28"/>
        </w:rPr>
        <w:t>осударственной</w:t>
      </w:r>
      <w:r>
        <w:rPr>
          <w:sz w:val="28"/>
          <w:szCs w:val="28"/>
        </w:rPr>
        <w:t xml:space="preserve"> </w:t>
      </w:r>
      <w:r w:rsidRPr="00C451A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занятости</w:t>
      </w:r>
    </w:p>
    <w:p w:rsidR="007605AB" w:rsidRDefault="007605AB" w:rsidP="003167E5">
      <w:pPr>
        <w:widowControl w:val="0"/>
        <w:rPr>
          <w:sz w:val="28"/>
          <w:szCs w:val="28"/>
        </w:rPr>
      </w:pPr>
      <w:r w:rsidRPr="00C451A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451AA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                       </w:t>
      </w:r>
      <w:r w:rsidR="003167E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О.Н. Рысев</w:t>
      </w:r>
      <w:r w:rsidR="00B85CC9">
        <w:rPr>
          <w:sz w:val="28"/>
          <w:szCs w:val="28"/>
        </w:rPr>
        <w:t>а</w:t>
      </w:r>
    </w:p>
    <w:p w:rsidR="007605AB" w:rsidRDefault="007605AB" w:rsidP="007605AB">
      <w:pPr>
        <w:widowControl w:val="0"/>
        <w:tabs>
          <w:tab w:val="left" w:pos="7371"/>
        </w:tabs>
        <w:rPr>
          <w:sz w:val="28"/>
          <w:szCs w:val="28"/>
        </w:rPr>
      </w:pPr>
    </w:p>
    <w:p w:rsidR="007605AB" w:rsidRDefault="007605AB" w:rsidP="007605AB">
      <w:pPr>
        <w:widowControl w:val="0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605AB" w:rsidRDefault="007605AB" w:rsidP="007605AB">
      <w:pPr>
        <w:spacing w:before="4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министра, н</w:t>
      </w:r>
      <w:r w:rsidRPr="00CA6FCB">
        <w:rPr>
          <w:sz w:val="28"/>
          <w:szCs w:val="28"/>
        </w:rPr>
        <w:t xml:space="preserve">ачальник </w:t>
      </w:r>
    </w:p>
    <w:p w:rsidR="007605AB" w:rsidRDefault="007605AB" w:rsidP="007605A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государственно-</w:t>
      </w:r>
      <w:r w:rsidRPr="00CA6FCB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</w:p>
    <w:p w:rsidR="007605AB" w:rsidRDefault="007605AB" w:rsidP="007605AB">
      <w:pPr>
        <w:jc w:val="both"/>
        <w:outlineLvl w:val="0"/>
        <w:rPr>
          <w:sz w:val="28"/>
          <w:szCs w:val="28"/>
        </w:rPr>
      </w:pPr>
      <w:r w:rsidRPr="00CA6FC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министерства </w:t>
      </w:r>
    </w:p>
    <w:p w:rsidR="007605AB" w:rsidRDefault="007605AB" w:rsidP="003167E5">
      <w:pPr>
        <w:tabs>
          <w:tab w:val="left" w:pos="7230"/>
        </w:tabs>
        <w:spacing w:after="480"/>
        <w:ind w:left="7371" w:right="-2" w:hanging="737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юстиции </w:t>
      </w:r>
      <w:r w:rsidRPr="00CA6FCB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                                         </w:t>
      </w:r>
      <w:r w:rsidRPr="00533689">
        <w:rPr>
          <w:sz w:val="28"/>
          <w:szCs w:val="28"/>
        </w:rPr>
        <w:t xml:space="preserve">        </w:t>
      </w:r>
      <w:r w:rsidRPr="00C451AA">
        <w:rPr>
          <w:sz w:val="28"/>
          <w:szCs w:val="28"/>
        </w:rPr>
        <w:t>С.В.</w:t>
      </w:r>
      <w:r>
        <w:rPr>
          <w:sz w:val="28"/>
          <w:szCs w:val="28"/>
        </w:rPr>
        <w:t xml:space="preserve"> Тукмачева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7605AB" w:rsidRPr="005C10EF" w:rsidTr="00E23CCF">
        <w:tc>
          <w:tcPr>
            <w:tcW w:w="1702" w:type="dxa"/>
            <w:shd w:val="clear" w:color="auto" w:fill="auto"/>
          </w:tcPr>
          <w:p w:rsidR="007605AB" w:rsidRPr="005C10EF" w:rsidRDefault="007605AB" w:rsidP="00E23CCF">
            <w:pPr>
              <w:tabs>
                <w:tab w:val="left" w:pos="1560"/>
                <w:tab w:val="left" w:pos="7088"/>
              </w:tabs>
              <w:ind w:left="62"/>
              <w:rPr>
                <w:sz w:val="28"/>
                <w:szCs w:val="28"/>
              </w:rPr>
            </w:pPr>
            <w:r w:rsidRPr="005C10EF">
              <w:rPr>
                <w:sz w:val="28"/>
                <w:szCs w:val="28"/>
              </w:rPr>
              <w:t>Разослать:</w:t>
            </w:r>
          </w:p>
        </w:tc>
        <w:tc>
          <w:tcPr>
            <w:tcW w:w="7796" w:type="dxa"/>
            <w:shd w:val="clear" w:color="auto" w:fill="auto"/>
          </w:tcPr>
          <w:p w:rsidR="007605AB" w:rsidRPr="005E50B7" w:rsidRDefault="007605AB" w:rsidP="00671376">
            <w:pPr>
              <w:tabs>
                <w:tab w:val="left" w:pos="1560"/>
                <w:tab w:val="left" w:pos="7088"/>
              </w:tabs>
              <w:spacing w:line="300" w:lineRule="exact"/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вице-губернатору Кировской области Лучинину А.Н., первому заместителю Председателя Правительства Кировской области Курдюмову Д.А., </w:t>
            </w:r>
            <w:r w:rsidRPr="009B13C9">
              <w:rPr>
                <w:sz w:val="28"/>
                <w:szCs w:val="28"/>
              </w:rPr>
              <w:t>прокуратуре Кировской области, министерству юстиции</w:t>
            </w:r>
            <w:r w:rsidRPr="00FC627B">
              <w:rPr>
                <w:sz w:val="28"/>
                <w:szCs w:val="28"/>
              </w:rPr>
              <w:t xml:space="preserve"> </w:t>
            </w:r>
            <w:r w:rsidRPr="009B13C9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, министерству финансов Кировской области</w:t>
            </w:r>
            <w:r w:rsidRPr="009B13C9">
              <w:rPr>
                <w:sz w:val="28"/>
                <w:szCs w:val="28"/>
              </w:rPr>
              <w:t>, Центру специальной связи и информации Федеральной службы охраны Российской Федерации в</w:t>
            </w:r>
            <w:r>
              <w:rPr>
                <w:sz w:val="28"/>
                <w:szCs w:val="28"/>
              </w:rPr>
              <w:t> </w:t>
            </w:r>
            <w:r w:rsidRPr="009B13C9">
              <w:rPr>
                <w:sz w:val="28"/>
                <w:szCs w:val="28"/>
              </w:rPr>
              <w:t>Кировской области, Контрольно-счетной палате Кировской области, Законодательному Собранию Кировской области, Управлению Министерства юстиции Российской Федерации по Кировской области, управлению государственной службы занятости населения Кировской области,</w:t>
            </w:r>
            <w:r>
              <w:rPr>
                <w:sz w:val="28"/>
                <w:szCs w:val="28"/>
              </w:rPr>
              <w:t xml:space="preserve"> контрольному управлению Губернатора Кировской области,</w:t>
            </w:r>
            <w:r w:rsidRPr="009B13C9">
              <w:rPr>
                <w:sz w:val="28"/>
                <w:szCs w:val="28"/>
              </w:rPr>
              <w:t xml:space="preserve"> ООО «КонсультантКиров»</w:t>
            </w:r>
            <w:r>
              <w:rPr>
                <w:sz w:val="28"/>
                <w:szCs w:val="28"/>
              </w:rPr>
              <w:t xml:space="preserve">, </w:t>
            </w:r>
            <w:r w:rsidRPr="005E22B0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«Гарант</w:t>
            </w:r>
            <w:r w:rsidRPr="005E22B0">
              <w:rPr>
                <w:sz w:val="28"/>
                <w:szCs w:val="28"/>
              </w:rPr>
              <w:t>-С</w:t>
            </w:r>
            <w:r>
              <w:rPr>
                <w:sz w:val="28"/>
                <w:szCs w:val="28"/>
              </w:rPr>
              <w:t>ервис».</w:t>
            </w:r>
          </w:p>
        </w:tc>
      </w:tr>
    </w:tbl>
    <w:p w:rsidR="007605AB" w:rsidRDefault="007605AB" w:rsidP="007605AB">
      <w:pPr>
        <w:spacing w:befor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Подлежит опубликованию на официальном информационном сайте Правительства </w:t>
      </w:r>
      <w:r w:rsidRPr="004C0859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, «Официальном интернет-портале правовой информации»</w:t>
      </w:r>
      <w:r w:rsidRPr="00022F64">
        <w:rPr>
          <w:sz w:val="28"/>
          <w:szCs w:val="28"/>
        </w:rPr>
        <w:t xml:space="preserve"> (</w:t>
      </w:r>
      <w:hyperlink w:history="1">
        <w:r w:rsidRPr="005E5B45">
          <w:rPr>
            <w:rStyle w:val="ad"/>
            <w:color w:val="auto"/>
            <w:sz w:val="28"/>
            <w:szCs w:val="28"/>
            <w:u w:val="none"/>
            <w:lang w:val="en-US"/>
          </w:rPr>
          <w:t>http</w:t>
        </w:r>
        <w:r w:rsidRPr="005E5B45">
          <w:rPr>
            <w:rStyle w:val="ad"/>
            <w:color w:val="auto"/>
            <w:sz w:val="28"/>
            <w:szCs w:val="28"/>
            <w:u w:val="none"/>
          </w:rPr>
          <w:t>://</w:t>
        </w:r>
        <w:r w:rsidRPr="005E5B4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</w:hyperlink>
      <w:r w:rsidRPr="005E5B45">
        <w:rPr>
          <w:sz w:val="28"/>
          <w:szCs w:val="28"/>
        </w:rPr>
        <w:t>.</w:t>
      </w:r>
      <w:r w:rsidRPr="005E5B45">
        <w:rPr>
          <w:sz w:val="28"/>
          <w:szCs w:val="28"/>
          <w:lang w:val="en-US"/>
        </w:rPr>
        <w:t>pravo</w:t>
      </w:r>
      <w:r w:rsidRPr="005E5B45">
        <w:rPr>
          <w:sz w:val="28"/>
          <w:szCs w:val="28"/>
        </w:rPr>
        <w:t>.</w:t>
      </w:r>
      <w:r w:rsidRPr="005E5B45">
        <w:rPr>
          <w:sz w:val="28"/>
          <w:szCs w:val="28"/>
          <w:lang w:val="en-US"/>
        </w:rPr>
        <w:t>gov</w:t>
      </w:r>
      <w:r w:rsidRPr="005E5B45">
        <w:rPr>
          <w:sz w:val="28"/>
          <w:szCs w:val="28"/>
        </w:rPr>
        <w:t>.</w:t>
      </w:r>
      <w:r w:rsidRPr="005E5B45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). </w:t>
      </w:r>
    </w:p>
    <w:p w:rsidR="007605AB" w:rsidRDefault="007605AB" w:rsidP="007605AB">
      <w:pPr>
        <w:spacing w:before="400" w:line="360" w:lineRule="auto"/>
        <w:ind w:left="1259" w:hanging="1259"/>
        <w:jc w:val="both"/>
        <w:rPr>
          <w:sz w:val="28"/>
          <w:szCs w:val="28"/>
        </w:rPr>
      </w:pPr>
    </w:p>
    <w:p w:rsidR="007605AB" w:rsidRPr="00C451AA" w:rsidRDefault="007605AB" w:rsidP="007605AB">
      <w:pPr>
        <w:spacing w:before="400" w:line="360" w:lineRule="auto"/>
        <w:ind w:left="1259" w:hanging="1259"/>
        <w:jc w:val="both"/>
        <w:rPr>
          <w:sz w:val="28"/>
          <w:szCs w:val="28"/>
        </w:rPr>
      </w:pPr>
      <w:r w:rsidRPr="00C451AA">
        <w:rPr>
          <w:sz w:val="28"/>
          <w:szCs w:val="28"/>
        </w:rPr>
        <w:lastRenderedPageBreak/>
        <w:t>Правовая экспертиза проведена:</w:t>
      </w:r>
    </w:p>
    <w:p w:rsidR="007605AB" w:rsidRDefault="007605AB" w:rsidP="007605AB">
      <w:pPr>
        <w:spacing w:line="360" w:lineRule="auto"/>
        <w:ind w:left="181" w:hanging="18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51AA">
        <w:rPr>
          <w:sz w:val="28"/>
          <w:szCs w:val="28"/>
        </w:rPr>
        <w:t>редварительная</w:t>
      </w:r>
    </w:p>
    <w:p w:rsidR="007605AB" w:rsidRDefault="007605AB" w:rsidP="007605AB">
      <w:pPr>
        <w:spacing w:line="360" w:lineRule="auto"/>
        <w:ind w:left="181" w:hanging="181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:rsidR="007605AB" w:rsidRPr="00C451AA" w:rsidRDefault="007605AB" w:rsidP="007605AB">
      <w:pPr>
        <w:spacing w:before="360" w:line="360" w:lineRule="auto"/>
        <w:jc w:val="both"/>
        <w:rPr>
          <w:sz w:val="28"/>
          <w:szCs w:val="28"/>
        </w:rPr>
      </w:pPr>
      <w:r w:rsidRPr="00C451AA">
        <w:rPr>
          <w:sz w:val="28"/>
          <w:szCs w:val="28"/>
        </w:rPr>
        <w:t>Лингвистическая экспертиза проведена:</w:t>
      </w:r>
    </w:p>
    <w:p w:rsidR="007605AB" w:rsidRPr="00C451AA" w:rsidRDefault="007605AB" w:rsidP="007605AB">
      <w:pPr>
        <w:spacing w:line="360" w:lineRule="auto"/>
        <w:ind w:left="181" w:hanging="18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51AA">
        <w:rPr>
          <w:sz w:val="28"/>
          <w:szCs w:val="28"/>
        </w:rPr>
        <w:t>редварительная</w:t>
      </w:r>
    </w:p>
    <w:p w:rsidR="007605AB" w:rsidRDefault="007605AB" w:rsidP="007605AB">
      <w:pPr>
        <w:spacing w:line="360" w:lineRule="auto"/>
        <w:ind w:left="181" w:hanging="181"/>
        <w:jc w:val="both"/>
        <w:rPr>
          <w:sz w:val="28"/>
          <w:szCs w:val="28"/>
        </w:rPr>
      </w:pPr>
      <w:r w:rsidRPr="00C451AA">
        <w:rPr>
          <w:sz w:val="28"/>
          <w:szCs w:val="28"/>
        </w:rPr>
        <w:t>заключительная</w:t>
      </w:r>
    </w:p>
    <w:p w:rsidR="007605AB" w:rsidRDefault="007605AB" w:rsidP="00733E14">
      <w:pPr>
        <w:tabs>
          <w:tab w:val="left" w:pos="4536"/>
        </w:tabs>
        <w:spacing w:before="360"/>
        <w:rPr>
          <w:sz w:val="24"/>
          <w:szCs w:val="24"/>
        </w:rPr>
      </w:pPr>
      <w:r>
        <w:rPr>
          <w:sz w:val="28"/>
          <w:szCs w:val="28"/>
        </w:rPr>
        <w:t xml:space="preserve">Начальник </w:t>
      </w:r>
      <w:r w:rsidRPr="00C451AA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правовой </w:t>
      </w:r>
      <w:r>
        <w:rPr>
          <w:sz w:val="28"/>
          <w:szCs w:val="28"/>
        </w:rPr>
        <w:br/>
        <w:t xml:space="preserve">и кадровой работы </w:t>
      </w:r>
      <w:r w:rsidRPr="00C451AA">
        <w:rPr>
          <w:sz w:val="28"/>
          <w:szCs w:val="28"/>
        </w:rPr>
        <w:t>управления</w:t>
      </w:r>
      <w:r>
        <w:rPr>
          <w:sz w:val="28"/>
          <w:szCs w:val="28"/>
        </w:rPr>
        <w:br/>
      </w:r>
      <w:r w:rsidRPr="00C451AA">
        <w:rPr>
          <w:sz w:val="28"/>
          <w:szCs w:val="28"/>
        </w:rPr>
        <w:t>государственной службы занятости</w:t>
      </w:r>
      <w:r>
        <w:rPr>
          <w:sz w:val="28"/>
          <w:szCs w:val="28"/>
        </w:rPr>
        <w:br/>
      </w:r>
      <w:r w:rsidRPr="00C451A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451AA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                                                 Ю.А. Сколова</w:t>
      </w: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37358B" w:rsidRDefault="0037358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37358B" w:rsidRDefault="0037358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37358B" w:rsidRDefault="0037358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37358B" w:rsidRDefault="0037358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F1797F" w:rsidRDefault="00F1797F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  <w:bookmarkStart w:id="0" w:name="_GoBack"/>
      <w:bookmarkEnd w:id="0"/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</w:p>
    <w:p w:rsidR="007605AB" w:rsidRPr="00874D1F" w:rsidRDefault="007605AB" w:rsidP="007605AB">
      <w:pPr>
        <w:tabs>
          <w:tab w:val="left" w:pos="7938"/>
        </w:tabs>
        <w:ind w:left="181" w:hanging="181"/>
        <w:jc w:val="both"/>
        <w:rPr>
          <w:sz w:val="24"/>
          <w:szCs w:val="24"/>
        </w:rPr>
      </w:pPr>
      <w:r>
        <w:rPr>
          <w:sz w:val="24"/>
          <w:szCs w:val="24"/>
        </w:rPr>
        <w:t>Норсеева Анастасия Андреевна</w:t>
      </w:r>
      <w:r w:rsidRPr="00874D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874D1F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Pr="00874D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74D1F">
        <w:rPr>
          <w:sz w:val="24"/>
          <w:szCs w:val="24"/>
        </w:rPr>
        <w:t xml:space="preserve"> </w:t>
      </w:r>
      <w:r w:rsidR="00F13F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74D1F">
        <w:rPr>
          <w:sz w:val="24"/>
          <w:szCs w:val="24"/>
        </w:rPr>
        <w:t>Номер проекта</w:t>
      </w:r>
    </w:p>
    <w:p w:rsidR="00880FD6" w:rsidRPr="00ED3BD6" w:rsidRDefault="007605AB" w:rsidP="007605AB">
      <w:pPr>
        <w:tabs>
          <w:tab w:val="left" w:pos="8100"/>
        </w:tabs>
        <w:spacing w:line="280" w:lineRule="exact"/>
        <w:rPr>
          <w:sz w:val="24"/>
          <w:szCs w:val="24"/>
        </w:rPr>
      </w:pPr>
      <w:r w:rsidRPr="00874D1F">
        <w:rPr>
          <w:sz w:val="24"/>
          <w:szCs w:val="24"/>
        </w:rPr>
        <w:t>27-27-39 (</w:t>
      </w:r>
      <w:r>
        <w:rPr>
          <w:sz w:val="24"/>
          <w:szCs w:val="24"/>
        </w:rPr>
        <w:t>доб. 3912</w:t>
      </w:r>
      <w:r w:rsidRPr="007E7A50">
        <w:rPr>
          <w:sz w:val="24"/>
          <w:szCs w:val="24"/>
        </w:rPr>
        <w:t xml:space="preserve">)                    </w:t>
      </w:r>
      <w:r w:rsidR="007E7A50">
        <w:rPr>
          <w:sz w:val="24"/>
          <w:szCs w:val="24"/>
        </w:rPr>
        <w:t xml:space="preserve">                            </w:t>
      </w:r>
      <w:r w:rsidRPr="007E7A50">
        <w:rPr>
          <w:sz w:val="24"/>
          <w:szCs w:val="24"/>
        </w:rPr>
        <w:t xml:space="preserve">                          </w:t>
      </w:r>
      <w:r w:rsidR="008A22D9">
        <w:rPr>
          <w:sz w:val="24"/>
          <w:szCs w:val="24"/>
        </w:rPr>
        <w:t xml:space="preserve">        </w:t>
      </w:r>
      <w:r w:rsidRPr="007E7A50">
        <w:rPr>
          <w:sz w:val="24"/>
          <w:szCs w:val="24"/>
        </w:rPr>
        <w:t xml:space="preserve">        </w:t>
      </w:r>
      <w:r w:rsidR="009764AF">
        <w:rPr>
          <w:sz w:val="24"/>
          <w:szCs w:val="24"/>
        </w:rPr>
        <w:t>3268</w:t>
      </w:r>
      <w:r w:rsidR="007E7A50">
        <w:rPr>
          <w:sz w:val="24"/>
          <w:szCs w:val="24"/>
        </w:rPr>
        <w:t>/2025</w:t>
      </w:r>
    </w:p>
    <w:sectPr w:rsidR="00880FD6" w:rsidRPr="00ED3BD6" w:rsidSect="0084553E">
      <w:headerReference w:type="default" r:id="rId8"/>
      <w:headerReference w:type="first" r:id="rId9"/>
      <w:type w:val="continuous"/>
      <w:pgSz w:w="11906" w:h="16838"/>
      <w:pgMar w:top="1128" w:right="851" w:bottom="1134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AE" w:rsidRDefault="00C24CAE">
      <w:r>
        <w:separator/>
      </w:r>
    </w:p>
  </w:endnote>
  <w:endnote w:type="continuationSeparator" w:id="0">
    <w:p w:rsidR="00C24CAE" w:rsidRDefault="00C2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AE" w:rsidRDefault="00C24CAE">
      <w:r>
        <w:separator/>
      </w:r>
    </w:p>
  </w:footnote>
  <w:footnote w:type="continuationSeparator" w:id="0">
    <w:p w:rsidR="00C24CAE" w:rsidRDefault="00C2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F1797F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768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 w15:restartNumberingAfterBreak="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 w15:restartNumberingAfterBreak="0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 w15:restartNumberingAfterBreak="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 w15:restartNumberingAfterBreak="0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 w15:restartNumberingAfterBreak="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 w15:restartNumberingAfterBreak="0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7685"/>
    <w:rsid w:val="00040E88"/>
    <w:rsid w:val="00041873"/>
    <w:rsid w:val="00053AFA"/>
    <w:rsid w:val="00057D2F"/>
    <w:rsid w:val="00067082"/>
    <w:rsid w:val="00073362"/>
    <w:rsid w:val="00073774"/>
    <w:rsid w:val="000756A9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4D85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21A7"/>
    <w:rsid w:val="001834BA"/>
    <w:rsid w:val="00184F34"/>
    <w:rsid w:val="0018667B"/>
    <w:rsid w:val="00186C04"/>
    <w:rsid w:val="001936FB"/>
    <w:rsid w:val="001A2E3A"/>
    <w:rsid w:val="001A774C"/>
    <w:rsid w:val="001B68A4"/>
    <w:rsid w:val="001B7D31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26E37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33E4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7E5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4790E"/>
    <w:rsid w:val="003540E3"/>
    <w:rsid w:val="00355F58"/>
    <w:rsid w:val="0035680E"/>
    <w:rsid w:val="0035798C"/>
    <w:rsid w:val="00362658"/>
    <w:rsid w:val="00364C6C"/>
    <w:rsid w:val="003728E5"/>
    <w:rsid w:val="0037358B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27DCE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976EF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1BF4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4B5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42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89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2D2"/>
    <w:rsid w:val="0064234F"/>
    <w:rsid w:val="0064570B"/>
    <w:rsid w:val="00645D32"/>
    <w:rsid w:val="00647A04"/>
    <w:rsid w:val="00652598"/>
    <w:rsid w:val="006553D4"/>
    <w:rsid w:val="006556B2"/>
    <w:rsid w:val="0066249D"/>
    <w:rsid w:val="00671376"/>
    <w:rsid w:val="00673264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3E14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05AB"/>
    <w:rsid w:val="007627EE"/>
    <w:rsid w:val="00762C7C"/>
    <w:rsid w:val="00767629"/>
    <w:rsid w:val="0077187C"/>
    <w:rsid w:val="00771CFA"/>
    <w:rsid w:val="0077455E"/>
    <w:rsid w:val="00776813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E7A50"/>
    <w:rsid w:val="007F269B"/>
    <w:rsid w:val="007F5703"/>
    <w:rsid w:val="007F5D42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0E0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53E"/>
    <w:rsid w:val="00845E63"/>
    <w:rsid w:val="008474F9"/>
    <w:rsid w:val="00852B9F"/>
    <w:rsid w:val="0085415B"/>
    <w:rsid w:val="0085610C"/>
    <w:rsid w:val="008569DE"/>
    <w:rsid w:val="00856AE4"/>
    <w:rsid w:val="008570EF"/>
    <w:rsid w:val="008656A5"/>
    <w:rsid w:val="00867480"/>
    <w:rsid w:val="00870A5F"/>
    <w:rsid w:val="00872D3E"/>
    <w:rsid w:val="00877160"/>
    <w:rsid w:val="00880CFE"/>
    <w:rsid w:val="00880FD6"/>
    <w:rsid w:val="008842A5"/>
    <w:rsid w:val="00891243"/>
    <w:rsid w:val="008A22D9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4C1E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4AF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3DF1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6FEF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37F75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0B0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1AB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04D6D"/>
    <w:rsid w:val="00B105A2"/>
    <w:rsid w:val="00B10ABD"/>
    <w:rsid w:val="00B151F6"/>
    <w:rsid w:val="00B20B15"/>
    <w:rsid w:val="00B21E4F"/>
    <w:rsid w:val="00B2398C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7C1"/>
    <w:rsid w:val="00B84BA8"/>
    <w:rsid w:val="00B85CC9"/>
    <w:rsid w:val="00B85FF5"/>
    <w:rsid w:val="00BA4304"/>
    <w:rsid w:val="00BA5311"/>
    <w:rsid w:val="00BB4EC7"/>
    <w:rsid w:val="00BB6502"/>
    <w:rsid w:val="00BC6D3A"/>
    <w:rsid w:val="00BD47A7"/>
    <w:rsid w:val="00BE11F0"/>
    <w:rsid w:val="00BE3AD8"/>
    <w:rsid w:val="00BE4A6F"/>
    <w:rsid w:val="00BF05EE"/>
    <w:rsid w:val="00BF3A41"/>
    <w:rsid w:val="00BF6EC6"/>
    <w:rsid w:val="00C00139"/>
    <w:rsid w:val="00C0108F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4D20"/>
    <w:rsid w:val="00C66785"/>
    <w:rsid w:val="00C7305C"/>
    <w:rsid w:val="00C86A25"/>
    <w:rsid w:val="00C878F6"/>
    <w:rsid w:val="00C93217"/>
    <w:rsid w:val="00C93E01"/>
    <w:rsid w:val="00C9715D"/>
    <w:rsid w:val="00CA604A"/>
    <w:rsid w:val="00CA7CCF"/>
    <w:rsid w:val="00CB5128"/>
    <w:rsid w:val="00CB56F9"/>
    <w:rsid w:val="00CB66DC"/>
    <w:rsid w:val="00CB6D3C"/>
    <w:rsid w:val="00CB7597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171C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4E01"/>
    <w:rsid w:val="00DB61CC"/>
    <w:rsid w:val="00DC09CC"/>
    <w:rsid w:val="00DC18A2"/>
    <w:rsid w:val="00DC203E"/>
    <w:rsid w:val="00DC43D1"/>
    <w:rsid w:val="00DD60E8"/>
    <w:rsid w:val="00DE4D00"/>
    <w:rsid w:val="00DF26CF"/>
    <w:rsid w:val="00DF47C3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489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1123"/>
    <w:rsid w:val="00EC336E"/>
    <w:rsid w:val="00EC62F5"/>
    <w:rsid w:val="00ED3BD6"/>
    <w:rsid w:val="00ED3EB8"/>
    <w:rsid w:val="00EF3C54"/>
    <w:rsid w:val="00EF5A18"/>
    <w:rsid w:val="00EF7930"/>
    <w:rsid w:val="00F01326"/>
    <w:rsid w:val="00F13F3B"/>
    <w:rsid w:val="00F15063"/>
    <w:rsid w:val="00F15A8C"/>
    <w:rsid w:val="00F15D6F"/>
    <w:rsid w:val="00F1797F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0F22"/>
    <w:rsid w:val="00F61A2E"/>
    <w:rsid w:val="00F634B2"/>
    <w:rsid w:val="00F63D48"/>
    <w:rsid w:val="00F63D4D"/>
    <w:rsid w:val="00F63D5A"/>
    <w:rsid w:val="00F71962"/>
    <w:rsid w:val="00F76B0D"/>
    <w:rsid w:val="00F807A1"/>
    <w:rsid w:val="00F9267D"/>
    <w:rsid w:val="00F950D3"/>
    <w:rsid w:val="00F95E18"/>
    <w:rsid w:val="00F95E35"/>
    <w:rsid w:val="00FA1309"/>
    <w:rsid w:val="00FA3604"/>
    <w:rsid w:val="00FA4879"/>
    <w:rsid w:val="00FA6D79"/>
    <w:rsid w:val="00FA6E32"/>
    <w:rsid w:val="00FA73A2"/>
    <w:rsid w:val="00FC2F7C"/>
    <w:rsid w:val="00FC3A82"/>
    <w:rsid w:val="00FD7271"/>
    <w:rsid w:val="00FE2422"/>
    <w:rsid w:val="00FE5CF9"/>
    <w:rsid w:val="00FF1245"/>
    <w:rsid w:val="00FF1AE8"/>
    <w:rsid w:val="00FF1C2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5:docId w15:val="{08770FBA-4E82-429D-BA90-6FBAB3C0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Заголовок 11"/>
    <w:qFormat/>
    <w:rsid w:val="00ED3BD6"/>
    <w:pPr>
      <w:widowControl w:val="0"/>
    </w:pPr>
    <w:rPr>
      <w:rFonts w:ascii="Calibri" w:hAnsi="Calibri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45D8-8384-4C10-B23A-1450B815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3562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Анастасия А. Норсеева</cp:lastModifiedBy>
  <cp:revision>120</cp:revision>
  <cp:lastPrinted>2025-10-02T14:12:00Z</cp:lastPrinted>
  <dcterms:created xsi:type="dcterms:W3CDTF">2020-02-27T14:31:00Z</dcterms:created>
  <dcterms:modified xsi:type="dcterms:W3CDTF">2025-10-23T06:03:00Z</dcterms:modified>
</cp:coreProperties>
</file>